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21F6" w14:textId="77777777" w:rsidR="00C322A4" w:rsidRPr="00C322A4" w:rsidRDefault="00C322A4" w:rsidP="00C322A4">
      <w:pPr>
        <w:tabs>
          <w:tab w:val="left" w:pos="4730"/>
        </w:tabs>
        <w:spacing w:after="0" w:line="240" w:lineRule="auto"/>
        <w:ind w:left="3828" w:right="-25"/>
        <w:jc w:val="right"/>
        <w:rPr>
          <w:rFonts w:eastAsia="Times New Roman"/>
          <w:color w:val="000000"/>
          <w:lang w:eastAsia="en-US"/>
        </w:rPr>
      </w:pPr>
      <w:r w:rsidRPr="00C322A4">
        <w:rPr>
          <w:rFonts w:eastAsia="Times New Roman"/>
          <w:color w:val="000000"/>
          <w:lang w:eastAsia="en-US"/>
        </w:rPr>
        <w:t>1. pielikums</w:t>
      </w:r>
    </w:p>
    <w:p w14:paraId="7524A9A3" w14:textId="77777777" w:rsidR="00C322A4" w:rsidRPr="00C322A4" w:rsidRDefault="00C322A4" w:rsidP="00C322A4">
      <w:pPr>
        <w:spacing w:after="0" w:line="240" w:lineRule="auto"/>
        <w:ind w:left="3828"/>
        <w:jc w:val="right"/>
        <w:rPr>
          <w:rFonts w:eastAsia="Times New Roman"/>
          <w:bCs/>
          <w:color w:val="000000"/>
          <w:lang w:eastAsia="en-US"/>
        </w:rPr>
      </w:pPr>
      <w:r w:rsidRPr="00C322A4">
        <w:rPr>
          <w:rFonts w:eastAsia="Times New Roman"/>
          <w:bCs/>
          <w:color w:val="000000"/>
          <w:lang w:eastAsia="en-US"/>
        </w:rPr>
        <w:t>Rīgas domes Izglītības, kultūras un sporta</w:t>
      </w:r>
    </w:p>
    <w:p w14:paraId="1A8CD92A" w14:textId="77777777" w:rsidR="00C322A4" w:rsidRPr="00C322A4" w:rsidRDefault="00C322A4" w:rsidP="00C322A4">
      <w:pPr>
        <w:tabs>
          <w:tab w:val="left" w:pos="4730"/>
        </w:tabs>
        <w:spacing w:after="0" w:line="240" w:lineRule="auto"/>
        <w:ind w:left="3828" w:right="-25"/>
        <w:jc w:val="right"/>
        <w:rPr>
          <w:rFonts w:eastAsia="Times New Roman"/>
          <w:iCs/>
          <w:noProof/>
          <w:color w:val="000000"/>
          <w:szCs w:val="28"/>
          <w:lang w:eastAsia="en-US"/>
        </w:rPr>
      </w:pPr>
      <w:r w:rsidRPr="00C322A4">
        <w:rPr>
          <w:rFonts w:eastAsia="Times New Roman"/>
          <w:bCs/>
          <w:color w:val="000000"/>
          <w:lang w:eastAsia="en-US"/>
        </w:rPr>
        <w:t>departamenta nolikumam</w:t>
      </w:r>
      <w:bookmarkStart w:id="0" w:name="_Hlk99017419"/>
      <w:r w:rsidRPr="00C322A4">
        <w:rPr>
          <w:rFonts w:eastAsia="Times New Roman"/>
          <w:bCs/>
          <w:color w:val="000000"/>
          <w:lang w:eastAsia="en-US"/>
        </w:rPr>
        <w:t xml:space="preserve"> “</w:t>
      </w:r>
      <w:r w:rsidRPr="00C322A4">
        <w:rPr>
          <w:rFonts w:eastAsia="Times New Roman"/>
          <w:iCs/>
          <w:noProof/>
          <w:color w:val="000000"/>
          <w:szCs w:val="28"/>
          <w:lang w:eastAsia="en-US"/>
        </w:rPr>
        <w:t>Līdzfinansējuma piešķiršanas kārtība Rīgas valstspilsētas pašvaldībai</w:t>
      </w:r>
    </w:p>
    <w:p w14:paraId="2873D8FB" w14:textId="77777777" w:rsidR="00C322A4" w:rsidRPr="00C322A4" w:rsidRDefault="00C322A4" w:rsidP="00C322A4">
      <w:pPr>
        <w:tabs>
          <w:tab w:val="left" w:pos="4730"/>
        </w:tabs>
        <w:spacing w:after="0" w:line="240" w:lineRule="auto"/>
        <w:ind w:left="3828" w:right="-25"/>
        <w:jc w:val="right"/>
        <w:rPr>
          <w:rFonts w:eastAsia="Times New Roman"/>
          <w:iCs/>
          <w:noProof/>
          <w:color w:val="000000"/>
          <w:szCs w:val="28"/>
          <w:lang w:eastAsia="en-US"/>
        </w:rPr>
      </w:pPr>
      <w:r w:rsidRPr="00C322A4">
        <w:rPr>
          <w:rFonts w:eastAsia="Times New Roman"/>
          <w:iCs/>
          <w:noProof/>
          <w:color w:val="000000"/>
          <w:szCs w:val="28"/>
          <w:lang w:eastAsia="en-US"/>
        </w:rPr>
        <w:t>nozīmīgu sporta, aktīvās atpūtas un darba ar</w:t>
      </w:r>
    </w:p>
    <w:p w14:paraId="7F57DBEA" w14:textId="77777777" w:rsidR="00C322A4" w:rsidRPr="00C322A4" w:rsidRDefault="00C322A4" w:rsidP="00C322A4">
      <w:pPr>
        <w:tabs>
          <w:tab w:val="left" w:pos="4730"/>
        </w:tabs>
        <w:spacing w:after="0" w:line="240" w:lineRule="auto"/>
        <w:ind w:left="3828" w:right="-25"/>
        <w:jc w:val="right"/>
        <w:rPr>
          <w:rFonts w:eastAsia="Times New Roman"/>
          <w:bCs/>
          <w:color w:val="000000"/>
          <w:lang w:eastAsia="en-US"/>
        </w:rPr>
      </w:pPr>
      <w:r w:rsidRPr="00C322A4">
        <w:rPr>
          <w:rFonts w:eastAsia="Times New Roman"/>
          <w:iCs/>
          <w:noProof/>
          <w:color w:val="000000"/>
          <w:lang w:eastAsia="en-US"/>
        </w:rPr>
        <w:t>jaunatni pasākumu īstenošanai Rīgā</w:t>
      </w:r>
      <w:r w:rsidRPr="00C322A4">
        <w:rPr>
          <w:rFonts w:eastAsia="Times New Roman"/>
          <w:bCs/>
          <w:color w:val="000000"/>
          <w:lang w:eastAsia="en-US"/>
        </w:rPr>
        <w:t>”</w:t>
      </w:r>
      <w:bookmarkEnd w:id="0"/>
    </w:p>
    <w:p w14:paraId="689C8BD4" w14:textId="77777777" w:rsidR="00C322A4" w:rsidRPr="00C322A4" w:rsidRDefault="00C322A4" w:rsidP="00C322A4">
      <w:pPr>
        <w:tabs>
          <w:tab w:val="left" w:pos="4730"/>
        </w:tabs>
        <w:spacing w:after="0" w:line="240" w:lineRule="auto"/>
        <w:ind w:right="-25" w:firstLine="284"/>
        <w:jc w:val="right"/>
        <w:rPr>
          <w:rFonts w:eastAsia="Times New Roman"/>
          <w:iCs/>
          <w:noProof/>
          <w:color w:val="000000"/>
          <w:lang w:eastAsia="en-US"/>
        </w:rPr>
      </w:pPr>
    </w:p>
    <w:p w14:paraId="58AD2C8A" w14:textId="77777777" w:rsidR="00C322A4" w:rsidRPr="00C322A4" w:rsidRDefault="00C322A4" w:rsidP="00C322A4">
      <w:pPr>
        <w:tabs>
          <w:tab w:val="center" w:pos="4153"/>
          <w:tab w:val="right" w:pos="8306"/>
        </w:tabs>
        <w:spacing w:after="0" w:line="240" w:lineRule="auto"/>
        <w:jc w:val="center"/>
        <w:rPr>
          <w:rFonts w:eastAsia="Times New Roman"/>
          <w:bCs/>
          <w:i/>
          <w:iCs/>
          <w:color w:val="000000"/>
          <w:lang w:eastAsia="en-US"/>
        </w:rPr>
      </w:pPr>
      <w:r w:rsidRPr="00C322A4">
        <w:rPr>
          <w:rFonts w:eastAsia="Times New Roman"/>
          <w:b/>
          <w:color w:val="000000"/>
          <w:lang w:eastAsia="en-US"/>
        </w:rPr>
        <w:t>PIETEIKUMS</w:t>
      </w:r>
    </w:p>
    <w:p w14:paraId="069292E3" w14:textId="77777777" w:rsidR="00C322A4" w:rsidRPr="00C322A4" w:rsidRDefault="00C322A4" w:rsidP="00C322A4">
      <w:pPr>
        <w:spacing w:after="0" w:line="240" w:lineRule="auto"/>
        <w:jc w:val="center"/>
        <w:rPr>
          <w:rFonts w:eastAsia="Times New Roman"/>
          <w:b/>
          <w:iCs/>
          <w:color w:val="000000"/>
          <w:lang w:eastAsia="en-US"/>
        </w:rPr>
      </w:pPr>
      <w:bookmarkStart w:id="1" w:name="_Hlk99964078"/>
      <w:r w:rsidRPr="00C322A4">
        <w:rPr>
          <w:rFonts w:eastAsia="Times New Roman"/>
          <w:b/>
          <w:iCs/>
          <w:color w:val="000000"/>
          <w:lang w:eastAsia="en-US"/>
        </w:rPr>
        <w:t xml:space="preserve">Līdzfinansējumam Rīgas </w:t>
      </w:r>
      <w:proofErr w:type="spellStart"/>
      <w:r w:rsidRPr="00C322A4">
        <w:rPr>
          <w:rFonts w:eastAsia="Times New Roman"/>
          <w:b/>
          <w:iCs/>
          <w:color w:val="000000"/>
          <w:lang w:eastAsia="en-US"/>
        </w:rPr>
        <w:t>valstspilsētas</w:t>
      </w:r>
      <w:proofErr w:type="spellEnd"/>
      <w:r w:rsidRPr="00C322A4">
        <w:rPr>
          <w:rFonts w:eastAsia="Times New Roman"/>
          <w:b/>
          <w:iCs/>
          <w:color w:val="000000"/>
          <w:lang w:eastAsia="en-US"/>
        </w:rPr>
        <w:t xml:space="preserve"> pašvaldībai nozīmīgu </w:t>
      </w:r>
    </w:p>
    <w:p w14:paraId="4019BF65" w14:textId="77777777" w:rsidR="00C322A4" w:rsidRPr="00C322A4" w:rsidRDefault="00C322A4" w:rsidP="00C322A4">
      <w:pPr>
        <w:spacing w:after="0" w:line="240" w:lineRule="auto"/>
        <w:jc w:val="center"/>
        <w:rPr>
          <w:rFonts w:eastAsia="Times New Roman"/>
          <w:b/>
          <w:iCs/>
          <w:color w:val="000000"/>
          <w:lang w:eastAsia="en-US"/>
        </w:rPr>
      </w:pPr>
      <w:r w:rsidRPr="00C322A4">
        <w:rPr>
          <w:rFonts w:eastAsia="Times New Roman"/>
          <w:b/>
          <w:iCs/>
          <w:color w:val="000000"/>
          <w:lang w:eastAsia="en-US"/>
        </w:rPr>
        <w:t>sporta un aktīvās atpūtas pasākumu norisei</w:t>
      </w:r>
    </w:p>
    <w:p w14:paraId="36D0509F" w14:textId="77777777" w:rsidR="00C322A4" w:rsidRPr="00C322A4" w:rsidRDefault="00C322A4" w:rsidP="00C322A4">
      <w:pPr>
        <w:spacing w:after="0" w:line="240" w:lineRule="auto"/>
        <w:jc w:val="center"/>
        <w:rPr>
          <w:rFonts w:eastAsia="Times New Roman"/>
          <w:b/>
          <w:iCs/>
          <w:color w:val="000000"/>
          <w:lang w:eastAsia="en-US"/>
        </w:rPr>
      </w:pPr>
    </w:p>
    <w:bookmarkEnd w:id="1"/>
    <w:p w14:paraId="70B1AFD0" w14:textId="77777777" w:rsidR="00C322A4" w:rsidRPr="00C322A4" w:rsidRDefault="00C322A4" w:rsidP="00C322A4">
      <w:pPr>
        <w:spacing w:after="0" w:line="240" w:lineRule="auto"/>
        <w:rPr>
          <w:rFonts w:eastAsia="Arial Unicode MS"/>
          <w:color w:val="000000"/>
          <w:lang w:eastAsia="en-US"/>
        </w:rPr>
      </w:pPr>
      <w:r w:rsidRPr="00C322A4">
        <w:rPr>
          <w:rFonts w:eastAsia="Arial Unicode MS"/>
          <w:color w:val="000000"/>
          <w:lang w:eastAsia="en-US"/>
        </w:rPr>
        <w:t>Dokumenta parakstīšanas datums</w:t>
      </w:r>
    </w:p>
    <w:p w14:paraId="6BB2A669" w14:textId="77777777" w:rsidR="00C322A4" w:rsidRPr="00C322A4" w:rsidRDefault="00C322A4" w:rsidP="00C322A4">
      <w:pPr>
        <w:tabs>
          <w:tab w:val="right" w:pos="9360"/>
        </w:tabs>
        <w:spacing w:after="0" w:line="240" w:lineRule="auto"/>
        <w:rPr>
          <w:rFonts w:eastAsia="Arial Unicode MS"/>
          <w:color w:val="000000"/>
          <w:lang w:eastAsia="en-US"/>
        </w:rPr>
      </w:pPr>
      <w:r w:rsidRPr="00C322A4">
        <w:rPr>
          <w:rFonts w:eastAsia="Arial Unicode MS"/>
          <w:color w:val="000000"/>
          <w:lang w:eastAsia="en-US"/>
        </w:rPr>
        <w:t>ir droša elektroniskā paraksta</w:t>
      </w:r>
    </w:p>
    <w:p w14:paraId="3FA7010E" w14:textId="77777777" w:rsidR="00C322A4" w:rsidRPr="00C322A4" w:rsidRDefault="00C322A4" w:rsidP="00C322A4">
      <w:pPr>
        <w:tabs>
          <w:tab w:val="right" w:pos="9780"/>
        </w:tabs>
        <w:spacing w:after="0" w:line="240" w:lineRule="auto"/>
        <w:rPr>
          <w:rFonts w:eastAsia="Arial Unicode MS"/>
          <w:color w:val="000000"/>
          <w:lang w:eastAsia="en-US"/>
        </w:rPr>
      </w:pPr>
      <w:r w:rsidRPr="00C322A4">
        <w:rPr>
          <w:rFonts w:eastAsia="Arial Unicode MS"/>
          <w:color w:val="000000"/>
          <w:lang w:eastAsia="en-US"/>
        </w:rPr>
        <w:t>un tā laika zīmoga datums</w:t>
      </w:r>
    </w:p>
    <w:p w14:paraId="04E05A1E" w14:textId="77777777" w:rsidR="00C322A4" w:rsidRPr="00C322A4" w:rsidRDefault="00C322A4" w:rsidP="00C322A4">
      <w:pPr>
        <w:tabs>
          <w:tab w:val="center" w:pos="4153"/>
          <w:tab w:val="right" w:pos="8306"/>
        </w:tabs>
        <w:spacing w:after="0" w:line="240" w:lineRule="auto"/>
        <w:rPr>
          <w:rFonts w:eastAsia="Times New Roman"/>
          <w:b/>
          <w:color w:val="000000"/>
          <w:sz w:val="24"/>
          <w:szCs w:val="24"/>
          <w:lang w:eastAsia="en-US"/>
        </w:rPr>
      </w:pPr>
    </w:p>
    <w:p w14:paraId="2DEDF72F" w14:textId="77777777" w:rsidR="00C322A4" w:rsidRPr="00C322A4" w:rsidRDefault="00C322A4" w:rsidP="00C322A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eastAsia="Times New Roman"/>
          <w:b/>
          <w:bCs/>
          <w:color w:val="000000"/>
          <w:lang w:eastAsia="en-US"/>
        </w:rPr>
      </w:pPr>
      <w:r w:rsidRPr="00C322A4">
        <w:rPr>
          <w:rFonts w:eastAsia="Times New Roman"/>
          <w:b/>
          <w:bCs/>
          <w:color w:val="000000"/>
          <w:lang w:eastAsia="en-US"/>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7449"/>
      </w:tblGrid>
      <w:tr w:rsidR="00C322A4" w:rsidRPr="00C322A4" w14:paraId="0D30545F" w14:textId="77777777" w:rsidTr="00211B4A">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D308817"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Pašvaldība</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69E18ECE" w14:textId="77777777" w:rsidR="00C322A4" w:rsidRPr="00C322A4" w:rsidRDefault="00C322A4" w:rsidP="00C322A4">
            <w:pPr>
              <w:spacing w:after="0" w:line="240" w:lineRule="auto"/>
              <w:jc w:val="both"/>
              <w:rPr>
                <w:rFonts w:eastAsia="Times New Roman"/>
                <w:b/>
                <w:bCs/>
                <w:color w:val="000000"/>
                <w:lang w:eastAsia="en-US"/>
              </w:rPr>
            </w:pPr>
            <w:r w:rsidRPr="00C322A4">
              <w:rPr>
                <w:rFonts w:eastAsia="Times New Roman"/>
                <w:noProof/>
                <w:color w:val="000000"/>
                <w:lang w:eastAsia="en-US"/>
              </w:rPr>
              <w:t>Rīgas valstspilsētas pašvaldība</w:t>
            </w:r>
          </w:p>
        </w:tc>
      </w:tr>
      <w:tr w:rsidR="00C322A4" w:rsidRPr="00C322A4" w14:paraId="304C14FB" w14:textId="77777777" w:rsidTr="00211B4A">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2218AB2"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Pašvaldības iestāde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2BD27B66" w14:textId="77777777" w:rsidR="00C322A4" w:rsidRPr="00C322A4" w:rsidRDefault="00C322A4" w:rsidP="00C322A4">
            <w:pPr>
              <w:spacing w:after="0" w:line="240" w:lineRule="auto"/>
              <w:jc w:val="both"/>
              <w:rPr>
                <w:rFonts w:eastAsia="Times New Roman"/>
                <w:noProof/>
                <w:color w:val="000000"/>
                <w:lang w:eastAsia="en-US"/>
              </w:rPr>
            </w:pPr>
            <w:r w:rsidRPr="00C322A4">
              <w:rPr>
                <w:rFonts w:eastAsia="Times New Roman"/>
                <w:noProof/>
                <w:color w:val="000000"/>
                <w:lang w:eastAsia="en-US"/>
              </w:rPr>
              <w:t>Rīgas domes Izglītības, kultūras un sporta departaments (turpmāk – Departaments)</w:t>
            </w:r>
          </w:p>
          <w:p w14:paraId="44D4BC64" w14:textId="77777777" w:rsidR="00C322A4" w:rsidRPr="00C322A4" w:rsidRDefault="00C322A4" w:rsidP="00C322A4">
            <w:pPr>
              <w:spacing w:after="0" w:line="240" w:lineRule="auto"/>
              <w:jc w:val="both"/>
              <w:rPr>
                <w:rFonts w:eastAsia="Times New Roman"/>
                <w:b/>
                <w:bCs/>
                <w:noProof/>
                <w:color w:val="000000"/>
                <w:highlight w:val="yellow"/>
                <w:lang w:eastAsia="en-US"/>
              </w:rPr>
            </w:pPr>
            <w:r w:rsidRPr="00C322A4">
              <w:rPr>
                <w:rFonts w:eastAsia="Times New Roman"/>
                <w:b/>
                <w:bCs/>
                <w:noProof/>
                <w:color w:val="000000"/>
                <w:lang w:eastAsia="en-US"/>
              </w:rPr>
              <w:t>Līdzfinansējuma piešķiršanas komisija pašvaldībai nozīmīgiem sporta, aktīvās atpūtas un darba ar jaunatni pasākumiem</w:t>
            </w:r>
          </w:p>
        </w:tc>
      </w:tr>
      <w:tr w:rsidR="00C322A4" w:rsidRPr="00C322A4" w14:paraId="2B555AD4" w14:textId="77777777" w:rsidTr="00211B4A">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1CDB40D"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E-pasta adrese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7B8152E0" w14:textId="77777777" w:rsidR="00C322A4" w:rsidRPr="00C322A4" w:rsidRDefault="00C322A4" w:rsidP="00C322A4">
            <w:pPr>
              <w:spacing w:after="0" w:line="240" w:lineRule="auto"/>
              <w:jc w:val="both"/>
              <w:rPr>
                <w:rFonts w:eastAsia="Times New Roman"/>
                <w:noProof/>
                <w:color w:val="000000"/>
                <w:lang w:eastAsia="en-US"/>
              </w:rPr>
            </w:pPr>
            <w:bookmarkStart w:id="2" w:name="_Hlk96512890"/>
            <w:r w:rsidRPr="00C322A4">
              <w:rPr>
                <w:rFonts w:eastAsia="Times New Roman"/>
                <w:noProof/>
                <w:color w:val="000000"/>
                <w:lang w:eastAsia="en-US"/>
              </w:rPr>
              <w:t>iksd@riga.lv</w:t>
            </w:r>
            <w:bookmarkEnd w:id="2"/>
            <w:r w:rsidRPr="00C322A4">
              <w:rPr>
                <w:rFonts w:eastAsia="Times New Roman"/>
                <w:noProof/>
                <w:color w:val="000000"/>
                <w:lang w:eastAsia="en-US"/>
              </w:rPr>
              <w:t xml:space="preserve"> </w:t>
            </w:r>
          </w:p>
        </w:tc>
      </w:tr>
    </w:tbl>
    <w:p w14:paraId="048A4FCF" w14:textId="77777777" w:rsidR="00C322A4" w:rsidRPr="00C322A4" w:rsidRDefault="00C322A4" w:rsidP="00C322A4">
      <w:pPr>
        <w:tabs>
          <w:tab w:val="center" w:pos="4153"/>
          <w:tab w:val="right" w:pos="8306"/>
        </w:tabs>
        <w:spacing w:after="0" w:line="240" w:lineRule="auto"/>
        <w:rPr>
          <w:rFonts w:eastAsia="Times New Roman"/>
          <w:b/>
          <w:color w:val="000000"/>
          <w:lang w:eastAsia="en-US"/>
        </w:rPr>
      </w:pPr>
    </w:p>
    <w:p w14:paraId="4924750A" w14:textId="77777777" w:rsidR="00C322A4" w:rsidRPr="00C322A4" w:rsidRDefault="00C322A4" w:rsidP="00C322A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eastAsia="Times New Roman"/>
          <w:b/>
          <w:bCs/>
          <w:color w:val="000000"/>
          <w:lang w:eastAsia="en-US"/>
        </w:rPr>
      </w:pPr>
      <w:r w:rsidRPr="00C322A4">
        <w:rPr>
          <w:rFonts w:eastAsia="Times New Roman"/>
          <w:b/>
          <w:bCs/>
          <w:color w:val="000000"/>
          <w:lang w:eastAsia="en-US"/>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380"/>
      </w:tblGrid>
      <w:tr w:rsidR="00C322A4" w:rsidRPr="00C322A4" w14:paraId="2FDCA753" w14:textId="77777777" w:rsidTr="00211B4A">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6AAED5B"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660850A" w14:textId="77777777" w:rsidR="00C322A4" w:rsidRPr="00C322A4" w:rsidRDefault="00C322A4" w:rsidP="00C322A4">
            <w:pPr>
              <w:spacing w:after="0" w:line="240" w:lineRule="auto"/>
              <w:jc w:val="both"/>
              <w:rPr>
                <w:rFonts w:eastAsia="Times New Roman"/>
                <w:noProof/>
                <w:color w:val="000000"/>
                <w:lang w:eastAsia="en-US"/>
              </w:rPr>
            </w:pPr>
            <w:r w:rsidRPr="00C322A4">
              <w:rPr>
                <w:rFonts w:eastAsia="Times New Roman"/>
                <w:noProof/>
                <w:color w:val="000000"/>
                <w:lang w:eastAsia="en-US"/>
              </w:rPr>
              <w:t>Rīgas domes 2022.gada 23.februāra saistošie noteikumi Nr. 123 “Par pašvaldības atbalstu sporta, aktīvās atpūtas un darba ar jaunatni projektu īstenošanai Rīgā” (turpmāk – Noteikumi)</w:t>
            </w:r>
          </w:p>
        </w:tc>
      </w:tr>
      <w:tr w:rsidR="00C322A4" w:rsidRPr="00C322A4" w14:paraId="4DE0EF72" w14:textId="77777777" w:rsidTr="00211B4A">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0BFB10"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49AB5B78" w14:textId="77777777" w:rsidR="00C322A4" w:rsidRPr="00C322A4" w:rsidRDefault="00C322A4" w:rsidP="00C322A4">
            <w:pPr>
              <w:spacing w:after="0" w:line="240" w:lineRule="auto"/>
              <w:jc w:val="both"/>
              <w:rPr>
                <w:rFonts w:eastAsia="Times New Roman"/>
                <w:b/>
                <w:bCs/>
                <w:iCs/>
                <w:noProof/>
                <w:color w:val="000000"/>
                <w:lang w:eastAsia="en-US"/>
              </w:rPr>
            </w:pPr>
            <w:bookmarkStart w:id="3" w:name="_Hlk100000473"/>
            <w:r w:rsidRPr="00C322A4">
              <w:rPr>
                <w:rFonts w:eastAsia="Times New Roman"/>
                <w:b/>
                <w:bCs/>
                <w:iCs/>
                <w:noProof/>
                <w:color w:val="000000"/>
                <w:lang w:eastAsia="en-US"/>
              </w:rPr>
              <w:t>2.6. Līdzfinansējuma piešķiršanas kārtība Pašvaldībai nozīmīgu sporta, aktīvās atpūtas un darba ar jaunatni Pasākumu īstenošanai Rīgā</w:t>
            </w:r>
            <w:bookmarkEnd w:id="3"/>
          </w:p>
        </w:tc>
      </w:tr>
    </w:tbl>
    <w:p w14:paraId="494ED4FC" w14:textId="77777777" w:rsidR="00C322A4" w:rsidRPr="00C322A4" w:rsidRDefault="00C322A4" w:rsidP="00C322A4">
      <w:pPr>
        <w:tabs>
          <w:tab w:val="center" w:pos="4153"/>
          <w:tab w:val="right" w:pos="8306"/>
        </w:tabs>
        <w:spacing w:after="0" w:line="240" w:lineRule="auto"/>
        <w:rPr>
          <w:rFonts w:eastAsia="Times New Roman"/>
          <w:b/>
          <w:color w:val="000000"/>
          <w:lang w:eastAsia="en-US"/>
        </w:rPr>
      </w:pPr>
    </w:p>
    <w:p w14:paraId="704DA8F3" w14:textId="77777777" w:rsidR="00C322A4" w:rsidRPr="00C322A4" w:rsidRDefault="00C322A4" w:rsidP="00C322A4">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eastAsia="Times New Roman"/>
          <w:b/>
          <w:color w:val="000000"/>
          <w:lang w:eastAsia="en-US"/>
        </w:rPr>
      </w:pPr>
      <w:r w:rsidRPr="00C322A4">
        <w:rPr>
          <w:rFonts w:eastAsia="Times New Roman"/>
          <w:b/>
          <w:bCs/>
          <w:color w:val="000000"/>
          <w:lang w:eastAsia="en-US"/>
        </w:rPr>
        <w:t>Līdzfinansējuma</w:t>
      </w:r>
      <w:r w:rsidRPr="00C322A4">
        <w:rPr>
          <w:rFonts w:eastAsia="Times New Roman"/>
          <w:b/>
          <w:color w:val="000000"/>
          <w:lang w:eastAsia="en-US"/>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999"/>
      </w:tblGrid>
      <w:tr w:rsidR="00C322A4" w:rsidRPr="00C322A4" w14:paraId="237E3EF6"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E577793"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Nosaukums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2C9321A3"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0C143217"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42278D"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Reģistrācijas numurs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2DF4314D"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0C360343"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D24B08"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Juridiskā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7957855"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107E2F98"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27E587"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Tālrunis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89D2AC3"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6DA7BEA0"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F488E6"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Korespondenci vēlos saņemt:</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6734BF9C"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163D20C9"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7490319"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ir aktivizēta oficiālā elektroniskā adrese (jā/ nē);</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2708C367"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4C0E9E4F"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1F74BE"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e-pasta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4BCE7FEE"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39DC0FC6"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DC1629"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tīmekļvietnes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14B1E75"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182EA872"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55EB48" w14:textId="77777777" w:rsidR="00C322A4" w:rsidRPr="00C322A4" w:rsidRDefault="00C322A4" w:rsidP="00C322A4">
            <w:pPr>
              <w:spacing w:after="0" w:line="240" w:lineRule="auto"/>
              <w:jc w:val="both"/>
              <w:rPr>
                <w:rFonts w:eastAsia="Times New Roman"/>
                <w:color w:val="000000"/>
                <w:lang w:eastAsia="en-US"/>
              </w:rPr>
            </w:pPr>
            <w:proofErr w:type="spellStart"/>
            <w:r w:rsidRPr="00C322A4">
              <w:rPr>
                <w:rFonts w:eastAsia="Times New Roman"/>
                <w:color w:val="000000"/>
                <w:lang w:eastAsia="en-US"/>
              </w:rPr>
              <w:t>Paraksttiesīgās</w:t>
            </w:r>
            <w:proofErr w:type="spellEnd"/>
            <w:r w:rsidRPr="00C322A4">
              <w:rPr>
                <w:rFonts w:eastAsia="Times New Roman"/>
                <w:color w:val="000000"/>
                <w:lang w:eastAsia="en-US"/>
              </w:rPr>
              <w:t xml:space="preserve"> personas amats, vārds, uzvārds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5D3011FB" w14:textId="77777777" w:rsidR="00C322A4" w:rsidRPr="00C322A4" w:rsidRDefault="00C322A4" w:rsidP="00C322A4">
            <w:pPr>
              <w:spacing w:after="0" w:line="240" w:lineRule="auto"/>
              <w:jc w:val="both"/>
              <w:rPr>
                <w:rFonts w:eastAsia="Times New Roman"/>
                <w:color w:val="000000"/>
                <w:lang w:eastAsia="en-US"/>
              </w:rPr>
            </w:pPr>
          </w:p>
        </w:tc>
      </w:tr>
      <w:tr w:rsidR="00C322A4" w:rsidRPr="00C322A4" w14:paraId="7AC39BAD"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100E438" w14:textId="77777777" w:rsidR="00C322A4" w:rsidRPr="00C322A4" w:rsidRDefault="00C322A4" w:rsidP="00C322A4">
            <w:pPr>
              <w:spacing w:after="0" w:line="240" w:lineRule="auto"/>
              <w:jc w:val="both"/>
              <w:rPr>
                <w:rFonts w:eastAsia="Times New Roman"/>
                <w:color w:val="000000"/>
                <w:lang w:eastAsia="en-US"/>
              </w:rPr>
            </w:pPr>
            <w:r w:rsidRPr="00C322A4">
              <w:rPr>
                <w:rFonts w:eastAsia="Times New Roman"/>
                <w:color w:val="000000"/>
                <w:lang w:eastAsia="en-US"/>
              </w:rPr>
              <w:t>Atbildīgā persona par Pasākumu: vārds, uzvārds, tālrunis, e-pasta adrese</w:t>
            </w:r>
          </w:p>
        </w:tc>
        <w:tc>
          <w:tcPr>
            <w:tcW w:w="2140" w:type="pct"/>
            <w:tcBorders>
              <w:top w:val="single" w:sz="4" w:space="0" w:color="auto"/>
              <w:left w:val="single" w:sz="4" w:space="0" w:color="auto"/>
              <w:bottom w:val="single" w:sz="4" w:space="0" w:color="auto"/>
              <w:right w:val="single" w:sz="4" w:space="0" w:color="auto"/>
            </w:tcBorders>
            <w:shd w:val="clear" w:color="auto" w:fill="FFFFFF"/>
          </w:tcPr>
          <w:p w14:paraId="2A402B23" w14:textId="77777777" w:rsidR="00C322A4" w:rsidRPr="00C322A4" w:rsidRDefault="00C322A4" w:rsidP="00C322A4">
            <w:pPr>
              <w:spacing w:after="0" w:line="240" w:lineRule="auto"/>
              <w:jc w:val="both"/>
              <w:rPr>
                <w:rFonts w:eastAsia="Times New Roman"/>
                <w:color w:val="000000"/>
                <w:lang w:eastAsia="en-US"/>
              </w:rPr>
            </w:pPr>
          </w:p>
        </w:tc>
      </w:tr>
    </w:tbl>
    <w:p w14:paraId="3D38445E" w14:textId="77777777" w:rsidR="00C322A4" w:rsidRPr="00C322A4" w:rsidRDefault="00C322A4" w:rsidP="00C322A4">
      <w:pPr>
        <w:spacing w:after="0" w:line="240" w:lineRule="auto"/>
        <w:rPr>
          <w:rFonts w:eastAsia="Times New Roman"/>
          <w:b/>
          <w:bCs/>
          <w:iCs/>
          <w:color w:val="000000"/>
          <w:kern w:val="32"/>
          <w:lang w:eastAsia="en-US"/>
        </w:rPr>
      </w:pPr>
    </w:p>
    <w:p w14:paraId="32A3A231" w14:textId="77777777" w:rsidR="00C322A4" w:rsidRPr="00C322A4" w:rsidRDefault="00C322A4" w:rsidP="00C322A4">
      <w:pPr>
        <w:spacing w:after="0" w:line="240" w:lineRule="auto"/>
        <w:rPr>
          <w:rFonts w:eastAsia="Times New Roman"/>
          <w:b/>
          <w:bCs/>
          <w:iCs/>
          <w:color w:val="000000"/>
          <w:kern w:val="32"/>
          <w:lang w:eastAsia="en-US"/>
        </w:rPr>
      </w:pPr>
    </w:p>
    <w:p w14:paraId="4A91F5AF" w14:textId="77777777" w:rsidR="00C322A4" w:rsidRPr="00C322A4" w:rsidRDefault="00C322A4" w:rsidP="00C322A4">
      <w:pPr>
        <w:spacing w:after="0" w:line="240" w:lineRule="auto"/>
        <w:rPr>
          <w:rFonts w:eastAsia="Times New Roman"/>
          <w:b/>
          <w:bCs/>
          <w:iCs/>
          <w:color w:val="000000"/>
          <w:kern w:val="32"/>
          <w:lang w:eastAsia="en-US"/>
        </w:rPr>
      </w:pPr>
    </w:p>
    <w:p w14:paraId="5C8B2A24" w14:textId="77777777" w:rsidR="00C322A4" w:rsidRPr="00C322A4" w:rsidRDefault="00C322A4" w:rsidP="00C322A4">
      <w:pPr>
        <w:numPr>
          <w:ilvl w:val="0"/>
          <w:numId w:val="1"/>
        </w:numPr>
        <w:tabs>
          <w:tab w:val="right" w:pos="284"/>
          <w:tab w:val="center" w:pos="4153"/>
          <w:tab w:val="right" w:pos="8306"/>
        </w:tabs>
        <w:overflowPunct w:val="0"/>
        <w:autoSpaceDE w:val="0"/>
        <w:autoSpaceDN w:val="0"/>
        <w:adjustRightInd w:val="0"/>
        <w:spacing w:after="0" w:line="240" w:lineRule="auto"/>
        <w:jc w:val="both"/>
        <w:textAlignment w:val="baseline"/>
        <w:rPr>
          <w:rFonts w:eastAsia="Times New Roman"/>
          <w:b/>
          <w:color w:val="000000"/>
          <w:lang w:eastAsia="en-US"/>
        </w:rPr>
      </w:pPr>
      <w:r w:rsidRPr="00C322A4">
        <w:rPr>
          <w:rFonts w:eastAsia="Times New Roman"/>
          <w:b/>
          <w:bCs/>
          <w:color w:val="000000"/>
          <w:lang w:eastAsia="en-US"/>
        </w:rPr>
        <w:lastRenderedPageBreak/>
        <w:t>Pretendents</w:t>
      </w:r>
      <w:r w:rsidRPr="00C322A4">
        <w:rPr>
          <w:rFonts w:eastAsia="Times New Roman"/>
          <w:b/>
          <w:color w:val="000000"/>
          <w:lang w:eastAsia="en-US"/>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029"/>
      </w:tblGrid>
      <w:tr w:rsidR="00C322A4" w:rsidRPr="00C322A4" w14:paraId="54A84C79"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1DC92AC" w14:textId="77777777" w:rsidR="00C322A4" w:rsidRPr="00C322A4" w:rsidRDefault="00C322A4" w:rsidP="00C322A4">
            <w:pPr>
              <w:spacing w:after="0" w:line="240" w:lineRule="auto"/>
              <w:jc w:val="both"/>
              <w:rPr>
                <w:rFonts w:eastAsia="Calibri"/>
                <w:b/>
                <w:bCs/>
                <w:noProof/>
                <w:color w:val="000000"/>
                <w:lang w:eastAsia="en-US"/>
              </w:rPr>
            </w:pPr>
            <w:r w:rsidRPr="00C322A4">
              <w:rPr>
                <w:rFonts w:eastAsia="Calibri"/>
                <w:b/>
                <w:bCs/>
                <w:noProof/>
                <w:color w:val="000000"/>
                <w:lang w:eastAsia="en-US"/>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3CA64" w14:textId="77777777" w:rsidR="00C322A4" w:rsidRPr="00C322A4" w:rsidRDefault="00C322A4" w:rsidP="00C322A4">
            <w:pPr>
              <w:spacing w:after="0" w:line="240" w:lineRule="auto"/>
              <w:jc w:val="both"/>
              <w:rPr>
                <w:rFonts w:eastAsia="Calibri"/>
                <w:b/>
                <w:bCs/>
                <w:noProof/>
                <w:color w:val="000000"/>
                <w:lang w:eastAsia="en-US"/>
              </w:rPr>
            </w:pPr>
            <w:r w:rsidRPr="00C322A4">
              <w:rPr>
                <w:rFonts w:eastAsia="Calibri"/>
                <w:b/>
                <w:bCs/>
                <w:noProof/>
                <w:color w:val="000000"/>
                <w:lang w:eastAsia="en-US"/>
              </w:rPr>
              <w:t>Apiecinājums vai iesniedzamais dokuments</w:t>
            </w:r>
          </w:p>
        </w:tc>
      </w:tr>
      <w:tr w:rsidR="00C322A4" w:rsidRPr="00C322A4" w14:paraId="2825910D"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78A983F"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8.1. Pretendentam nav nodokļu un citu valsts vai pašvaldību noteikto obligāto maksājumu parāda, kas pārsniedz 150 </w:t>
            </w:r>
            <w:r w:rsidRPr="00C322A4">
              <w:rPr>
                <w:rFonts w:eastAsia="Calibri"/>
                <w:i/>
                <w:noProof/>
                <w:color w:val="000000"/>
                <w:lang w:eastAsia="en-US"/>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F7E01" w14:textId="77777777" w:rsidR="00C322A4" w:rsidRPr="00C322A4" w:rsidRDefault="00C322A4" w:rsidP="00C322A4">
            <w:pPr>
              <w:spacing w:after="0" w:line="240" w:lineRule="auto"/>
              <w:jc w:val="both"/>
              <w:rPr>
                <w:rFonts w:eastAsia="Calibri"/>
                <w:bCs/>
                <w:i/>
                <w:color w:val="000000"/>
                <w:lang w:eastAsia="en-US"/>
              </w:rPr>
            </w:pPr>
            <w:r w:rsidRPr="00C322A4">
              <w:rPr>
                <w:rFonts w:eastAsia="Calibri"/>
                <w:noProof/>
                <w:color w:val="000000"/>
                <w:lang w:eastAsia="en-US"/>
              </w:rPr>
              <w:t>Pretendents apliecina, ka tam nav nodokļu un citu valsts vai pašvaldību noteikto obligāto maksājumu parāda, kas pārsniedz 150 </w:t>
            </w:r>
            <w:r w:rsidRPr="00C322A4">
              <w:rPr>
                <w:rFonts w:eastAsia="Calibri"/>
                <w:i/>
                <w:noProof/>
                <w:color w:val="000000"/>
                <w:lang w:eastAsia="en-US"/>
              </w:rPr>
              <w:t>euro.</w:t>
            </w:r>
          </w:p>
          <w:p w14:paraId="3691D364" w14:textId="77777777" w:rsidR="00C322A4" w:rsidRPr="00C322A4" w:rsidRDefault="00C322A4" w:rsidP="00C322A4">
            <w:pPr>
              <w:spacing w:after="0" w:line="240" w:lineRule="auto"/>
              <w:jc w:val="both"/>
              <w:rPr>
                <w:rFonts w:eastAsia="Calibri"/>
                <w:bCs/>
                <w:i/>
                <w:color w:val="000000"/>
                <w:lang w:eastAsia="en-US"/>
              </w:rPr>
            </w:pPr>
          </w:p>
          <w:p w14:paraId="136773E1" w14:textId="77777777" w:rsidR="00C322A4" w:rsidRPr="00C322A4" w:rsidRDefault="00C322A4" w:rsidP="00C322A4">
            <w:pPr>
              <w:spacing w:after="0" w:line="240" w:lineRule="auto"/>
              <w:jc w:val="both"/>
              <w:rPr>
                <w:rFonts w:eastAsia="Calibri"/>
                <w:bCs/>
                <w:i/>
                <w:color w:val="000000"/>
                <w:lang w:eastAsia="en-US"/>
              </w:rPr>
            </w:pPr>
            <w:r w:rsidRPr="00C322A4">
              <w:rPr>
                <w:rFonts w:eastAsia="Calibri"/>
                <w:bCs/>
                <w:i/>
                <w:color w:val="000000"/>
                <w:lang w:eastAsia="en-US"/>
              </w:rPr>
              <w:t xml:space="preserve">Nav jāiesniedz apliecinošs dokuments, jo dati tiek pārbaudīti Valsts ieņēmumu dienesta Publiskojamo datu bāzē </w:t>
            </w:r>
            <w:hyperlink r:id="rId7" w:history="1">
              <w:r w:rsidRPr="00C322A4">
                <w:rPr>
                  <w:rFonts w:eastAsia="Calibri"/>
                  <w:bCs/>
                  <w:i/>
                  <w:color w:val="000000"/>
                  <w:u w:val="single"/>
                  <w:lang w:eastAsia="en-US"/>
                </w:rPr>
                <w:t>Nodokļu parādnieki (vid.gov.lv)</w:t>
              </w:r>
            </w:hyperlink>
            <w:r w:rsidRPr="00C322A4">
              <w:rPr>
                <w:rFonts w:eastAsia="Calibri"/>
                <w:bCs/>
                <w:i/>
                <w:color w:val="000000"/>
                <w:lang w:eastAsia="en-US"/>
              </w:rPr>
              <w:t>.</w:t>
            </w:r>
          </w:p>
          <w:p w14:paraId="02D53C55"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bCs/>
                <w:i/>
                <w:color w:val="000000"/>
                <w:lang w:eastAsia="en-US"/>
              </w:rPr>
              <w:t>vai arī</w:t>
            </w:r>
            <w:r w:rsidRPr="00C322A4">
              <w:rPr>
                <w:rFonts w:eastAsia="Calibri"/>
                <w:noProof/>
                <w:color w:val="000000"/>
                <w:lang w:eastAsia="en-US"/>
              </w:rPr>
              <w:t xml:space="preserve"> </w:t>
            </w:r>
          </w:p>
          <w:p w14:paraId="49784831" w14:textId="77777777" w:rsidR="00C322A4" w:rsidRPr="00C322A4" w:rsidRDefault="00C322A4" w:rsidP="00C322A4">
            <w:pPr>
              <w:shd w:val="clear" w:color="auto" w:fill="FFFFFF"/>
              <w:spacing w:after="0" w:line="240" w:lineRule="auto"/>
              <w:jc w:val="both"/>
              <w:rPr>
                <w:rFonts w:eastAsia="Calibri"/>
                <w:i/>
                <w:iCs/>
                <w:color w:val="000000"/>
              </w:rPr>
            </w:pPr>
            <w:r w:rsidRPr="00C322A4">
              <w:rPr>
                <w:rFonts w:eastAsia="Calibri"/>
                <w:i/>
                <w:iCs/>
                <w:color w:val="000000"/>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26766C4D" w14:textId="77777777" w:rsidR="00C322A4" w:rsidRPr="00C322A4" w:rsidRDefault="00C322A4" w:rsidP="00C322A4">
            <w:pPr>
              <w:spacing w:after="0" w:line="240" w:lineRule="auto"/>
              <w:jc w:val="both"/>
              <w:rPr>
                <w:rFonts w:eastAsia="Calibri"/>
                <w:i/>
                <w:iCs/>
                <w:noProof/>
                <w:color w:val="000000"/>
                <w:lang w:eastAsia="en-US"/>
              </w:rPr>
            </w:pPr>
            <w:r w:rsidRPr="00C322A4">
              <w:rPr>
                <w:rFonts w:eastAsia="Calibri"/>
                <w:i/>
                <w:iCs/>
                <w:noProof/>
                <w:color w:val="000000"/>
                <w:lang w:eastAsia="en-US"/>
              </w:rPr>
              <w:t>Nav jāiesniedz pašvaldības izdotu izziņu par to, ka attiecīgajai personai nav nekustamā īpašuma nodokļa parādu, dati tiek pārbaudīti Rīgas domes Vienotās informācijas sistēmas datu bāzēs (NINO sistēmā).</w:t>
            </w:r>
          </w:p>
        </w:tc>
      </w:tr>
      <w:tr w:rsidR="00C322A4" w:rsidRPr="00C322A4" w14:paraId="727A22B7"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43A79B6"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C1ABB" w14:textId="77777777" w:rsidR="00C322A4" w:rsidRPr="00C322A4" w:rsidRDefault="00C322A4" w:rsidP="00C322A4">
            <w:pPr>
              <w:spacing w:after="0" w:line="240" w:lineRule="auto"/>
              <w:jc w:val="both"/>
              <w:rPr>
                <w:rFonts w:eastAsia="Calibri"/>
                <w:bCs/>
                <w:i/>
                <w:color w:val="000000"/>
                <w:lang w:eastAsia="en-US"/>
              </w:rPr>
            </w:pPr>
            <w:r w:rsidRPr="00C322A4">
              <w:rPr>
                <w:rFonts w:eastAsia="Calibri"/>
                <w:iCs/>
                <w:noProof/>
                <w:color w:val="000000"/>
                <w:lang w:eastAsia="en-US"/>
              </w:rPr>
              <w:t>Pretendents apliecina, ka</w:t>
            </w:r>
            <w:r w:rsidRPr="00C322A4">
              <w:rPr>
                <w:rFonts w:eastAsia="Calibri"/>
                <w:noProof/>
                <w:color w:val="000000"/>
                <w:lang w:eastAsia="en-US"/>
              </w:rPr>
              <w:t xml:space="preserve"> ir izpildījis visas līgumsaistības pret Pašvaldību, kurām iestājies izpildes termiņš.</w:t>
            </w:r>
          </w:p>
        </w:tc>
      </w:tr>
      <w:tr w:rsidR="00C322A4" w:rsidRPr="00C322A4" w14:paraId="04013D90"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292BBD1"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2C25" w14:textId="77777777" w:rsidR="00C322A4" w:rsidRPr="00C322A4" w:rsidRDefault="00C322A4" w:rsidP="00C322A4">
            <w:pPr>
              <w:spacing w:after="0" w:line="240" w:lineRule="auto"/>
              <w:jc w:val="both"/>
              <w:rPr>
                <w:rFonts w:eastAsia="Calibri"/>
                <w:bCs/>
                <w:i/>
                <w:color w:val="000000"/>
                <w:lang w:eastAsia="en-US"/>
              </w:rPr>
            </w:pPr>
            <w:r w:rsidRPr="00C322A4">
              <w:rPr>
                <w:rFonts w:eastAsia="Calibri"/>
                <w:iCs/>
                <w:noProof/>
                <w:color w:val="000000"/>
                <w:lang w:eastAsia="en-US"/>
              </w:rPr>
              <w:t xml:space="preserve">Pretendents apliecina, ka tam </w:t>
            </w:r>
            <w:r w:rsidRPr="00C322A4">
              <w:rPr>
                <w:rFonts w:eastAsia="Calibri"/>
                <w:noProof/>
                <w:color w:val="000000"/>
                <w:lang w:eastAsia="en-US"/>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97684DF" w14:textId="77777777" w:rsidR="00C322A4" w:rsidRPr="00C322A4" w:rsidRDefault="00C322A4" w:rsidP="00C322A4">
            <w:pPr>
              <w:spacing w:after="0" w:line="240" w:lineRule="auto"/>
              <w:jc w:val="both"/>
              <w:rPr>
                <w:rFonts w:eastAsia="Calibri"/>
                <w:bCs/>
                <w:i/>
                <w:color w:val="000000"/>
                <w:lang w:eastAsia="en-US"/>
              </w:rPr>
            </w:pPr>
          </w:p>
          <w:p w14:paraId="12D43B67" w14:textId="77777777" w:rsidR="00C322A4" w:rsidRPr="00C322A4" w:rsidRDefault="00C322A4" w:rsidP="00C322A4">
            <w:pPr>
              <w:spacing w:after="0" w:line="240" w:lineRule="auto"/>
              <w:jc w:val="both"/>
              <w:rPr>
                <w:rFonts w:eastAsia="Calibri"/>
                <w:iCs/>
                <w:noProof/>
                <w:color w:val="000000"/>
                <w:lang w:eastAsia="en-US"/>
              </w:rPr>
            </w:pPr>
            <w:r w:rsidRPr="00C322A4">
              <w:rPr>
                <w:rFonts w:eastAsia="Calibri"/>
                <w:iCs/>
                <w:noProof/>
                <w:color w:val="000000"/>
                <w:lang w:eastAsia="en-US"/>
              </w:rPr>
              <w:t>Pretendents apliecina, ka paša Pretendenta vai tā sadarbības parteru un finansējuma devēju darbība tieši vai netieši nav saistīta ar militāro agresiju un karu Ukrainā un nav pretrunā ar mērķi nodrošināt mieru, drošību un tiesiskumu atbilstoši Latvijas starptautiskajām saistībām un nacionālajām interesēm.</w:t>
            </w:r>
          </w:p>
          <w:p w14:paraId="72F79078" w14:textId="77777777" w:rsidR="00C322A4" w:rsidRPr="00C322A4" w:rsidRDefault="00C322A4" w:rsidP="00C322A4">
            <w:pPr>
              <w:spacing w:after="0" w:line="240" w:lineRule="auto"/>
              <w:jc w:val="both"/>
              <w:rPr>
                <w:rFonts w:eastAsia="Calibri"/>
                <w:bCs/>
                <w:i/>
                <w:color w:val="000000"/>
                <w:lang w:eastAsia="en-US"/>
              </w:rPr>
            </w:pPr>
          </w:p>
          <w:p w14:paraId="1E6E3253" w14:textId="77777777" w:rsidR="00C322A4" w:rsidRPr="00C322A4" w:rsidRDefault="00C322A4" w:rsidP="00C322A4">
            <w:pPr>
              <w:spacing w:after="0" w:line="240" w:lineRule="auto"/>
              <w:jc w:val="both"/>
              <w:rPr>
                <w:rFonts w:eastAsia="Calibri"/>
                <w:bCs/>
                <w:i/>
                <w:color w:val="000000"/>
                <w:lang w:eastAsia="en-US"/>
              </w:rPr>
            </w:pPr>
            <w:r w:rsidRPr="00C322A4">
              <w:rPr>
                <w:rFonts w:eastAsia="Calibri"/>
                <w:bCs/>
                <w:i/>
                <w:color w:val="000000"/>
                <w:lang w:eastAsia="en-US"/>
              </w:rPr>
              <w:lastRenderedPageBreak/>
              <w:t>Dati tiek pārbaudīti:</w:t>
            </w:r>
          </w:p>
          <w:p w14:paraId="048D4ED5" w14:textId="77777777" w:rsidR="00C322A4" w:rsidRPr="00C322A4" w:rsidRDefault="00C322A4" w:rsidP="00C322A4">
            <w:pPr>
              <w:numPr>
                <w:ilvl w:val="0"/>
                <w:numId w:val="2"/>
              </w:numPr>
              <w:shd w:val="clear" w:color="auto" w:fill="FFFFFF"/>
              <w:spacing w:after="0" w:line="240" w:lineRule="auto"/>
              <w:rPr>
                <w:rFonts w:eastAsia="Calibri"/>
                <w:bCs/>
                <w:i/>
                <w:color w:val="000000"/>
                <w:lang w:eastAsia="en-US"/>
              </w:rPr>
            </w:pPr>
            <w:r w:rsidRPr="00C322A4">
              <w:rPr>
                <w:rFonts w:eastAsia="Calibri"/>
                <w:i/>
                <w:color w:val="000000"/>
                <w:lang w:eastAsia="en-US"/>
              </w:rPr>
              <w:t>Uzņēmumu</w:t>
            </w:r>
            <w:r w:rsidRPr="00C322A4">
              <w:rPr>
                <w:rFonts w:eastAsia="Calibri"/>
                <w:bCs/>
                <w:i/>
                <w:color w:val="000000"/>
                <w:lang w:eastAsia="en-US"/>
              </w:rPr>
              <w:t xml:space="preserve"> reģistrā;</w:t>
            </w:r>
          </w:p>
          <w:p w14:paraId="3C15E917" w14:textId="77777777" w:rsidR="00C322A4" w:rsidRPr="00C322A4" w:rsidRDefault="00C322A4" w:rsidP="00C322A4">
            <w:pPr>
              <w:numPr>
                <w:ilvl w:val="0"/>
                <w:numId w:val="2"/>
              </w:numPr>
              <w:shd w:val="clear" w:color="auto" w:fill="FFFFFF"/>
              <w:spacing w:after="0" w:line="240" w:lineRule="auto"/>
              <w:rPr>
                <w:rFonts w:eastAsia="Calibri"/>
                <w:i/>
                <w:color w:val="000000"/>
                <w:lang w:eastAsia="en-US"/>
              </w:rPr>
            </w:pPr>
            <w:r w:rsidRPr="00C322A4">
              <w:rPr>
                <w:rFonts w:eastAsia="Calibri"/>
                <w:i/>
                <w:color w:val="000000"/>
                <w:lang w:eastAsia="en-US"/>
              </w:rPr>
              <w:t>Eiropas Komisijas </w:t>
            </w:r>
            <w:hyperlink r:id="rId8" w:anchor="/main" w:tooltip="Eiropas Komisijas sankciju karte" w:history="1">
              <w:r w:rsidRPr="00C322A4">
                <w:rPr>
                  <w:rFonts w:eastAsia="Calibri"/>
                  <w:i/>
                  <w:color w:val="000000"/>
                  <w:u w:val="single"/>
                  <w:lang w:eastAsia="en-US"/>
                </w:rPr>
                <w:t>Sankciju karte</w:t>
              </w:r>
            </w:hyperlink>
            <w:r w:rsidRPr="00C322A4">
              <w:rPr>
                <w:rFonts w:eastAsia="Calibri"/>
                <w:i/>
                <w:color w:val="000000"/>
                <w:lang w:eastAsia="en-US"/>
              </w:rPr>
              <w:t> – ES un ANO noteikto sankciju apkopojums; </w:t>
            </w:r>
          </w:p>
          <w:p w14:paraId="2F9BFB89" w14:textId="77777777" w:rsidR="00C322A4" w:rsidRPr="00C322A4" w:rsidRDefault="00C322A4" w:rsidP="00C322A4">
            <w:pPr>
              <w:numPr>
                <w:ilvl w:val="0"/>
                <w:numId w:val="2"/>
              </w:numPr>
              <w:shd w:val="clear" w:color="auto" w:fill="FFFFFF"/>
              <w:spacing w:after="0" w:line="240" w:lineRule="auto"/>
              <w:rPr>
                <w:rFonts w:eastAsia="Calibri"/>
                <w:i/>
                <w:color w:val="000000"/>
                <w:lang w:eastAsia="en-US"/>
              </w:rPr>
            </w:pPr>
            <w:r w:rsidRPr="00C322A4">
              <w:rPr>
                <w:rFonts w:eastAsia="Calibri"/>
                <w:i/>
                <w:color w:val="000000"/>
                <w:lang w:eastAsia="en-US"/>
              </w:rPr>
              <w:t>ASV noteikto </w:t>
            </w:r>
            <w:hyperlink r:id="rId9" w:tooltip="ASV noteikto sankciju datubāze" w:history="1">
              <w:r w:rsidRPr="00C322A4">
                <w:rPr>
                  <w:rFonts w:eastAsia="Calibri"/>
                  <w:i/>
                  <w:color w:val="000000"/>
                  <w:u w:val="single"/>
                  <w:lang w:eastAsia="en-US"/>
                </w:rPr>
                <w:t>sankciju datubāze</w:t>
              </w:r>
            </w:hyperlink>
            <w:r w:rsidRPr="00C322A4">
              <w:rPr>
                <w:rFonts w:eastAsia="Calibri"/>
                <w:i/>
                <w:color w:val="000000"/>
                <w:lang w:eastAsia="en-US"/>
              </w:rPr>
              <w:t>;</w:t>
            </w:r>
          </w:p>
          <w:p w14:paraId="0E0D8AFE" w14:textId="77777777" w:rsidR="00C322A4" w:rsidRPr="00C322A4" w:rsidRDefault="00C322A4" w:rsidP="00C322A4">
            <w:pPr>
              <w:numPr>
                <w:ilvl w:val="0"/>
                <w:numId w:val="2"/>
              </w:numPr>
              <w:shd w:val="clear" w:color="auto" w:fill="FFFFFF"/>
              <w:spacing w:after="0" w:line="240" w:lineRule="auto"/>
              <w:rPr>
                <w:rFonts w:eastAsia="Calibri"/>
                <w:i/>
                <w:color w:val="000000"/>
                <w:lang w:eastAsia="en-US"/>
              </w:rPr>
            </w:pPr>
            <w:r w:rsidRPr="00C322A4">
              <w:rPr>
                <w:rFonts w:eastAsia="Calibri"/>
                <w:i/>
                <w:color w:val="000000"/>
                <w:lang w:eastAsia="en-US"/>
              </w:rPr>
              <w:t>Finanšu izlūkošanas dienesta tīmekļvietnē, kur apkopotas saites uz ES/NATO valstu sankciju sarakstiem (</w:t>
            </w:r>
            <w:hyperlink r:id="rId10" w:tooltip=" ES/NATO valstu sankciju saraksti Finanšu izlūkošanas dienesta tīmekļvietnē" w:history="1">
              <w:r w:rsidRPr="00C322A4">
                <w:rPr>
                  <w:rFonts w:eastAsia="Calibri"/>
                  <w:i/>
                  <w:color w:val="000000"/>
                  <w:u w:val="single"/>
                  <w:lang w:eastAsia="en-US"/>
                </w:rPr>
                <w:t>datubāze</w:t>
              </w:r>
            </w:hyperlink>
            <w:r w:rsidRPr="00C322A4">
              <w:rPr>
                <w:rFonts w:eastAsia="Calibri"/>
                <w:i/>
                <w:color w:val="000000"/>
                <w:lang w:eastAsia="en-US"/>
              </w:rPr>
              <w:t>);</w:t>
            </w:r>
          </w:p>
          <w:p w14:paraId="3899EC0B" w14:textId="77777777" w:rsidR="00C322A4" w:rsidRPr="00C322A4" w:rsidRDefault="00C322A4" w:rsidP="00C322A4">
            <w:pPr>
              <w:numPr>
                <w:ilvl w:val="0"/>
                <w:numId w:val="2"/>
              </w:numPr>
              <w:shd w:val="clear" w:color="auto" w:fill="FFFFFF"/>
              <w:spacing w:after="0" w:line="240" w:lineRule="auto"/>
              <w:rPr>
                <w:rFonts w:eastAsia="Calibri"/>
                <w:i/>
                <w:color w:val="000000"/>
                <w:lang w:eastAsia="en-US"/>
              </w:rPr>
            </w:pPr>
            <w:r w:rsidRPr="00C322A4">
              <w:rPr>
                <w:rFonts w:eastAsia="Calibri"/>
                <w:i/>
                <w:color w:val="000000"/>
                <w:lang w:eastAsia="en-US"/>
              </w:rPr>
              <w:t>Ārlietu ministrijas tīmekļvietnē, sadaļā “</w:t>
            </w:r>
            <w:hyperlink r:id="rId11" w:history="1">
              <w:r w:rsidRPr="00C322A4">
                <w:rPr>
                  <w:rFonts w:eastAsia="Calibri"/>
                  <w:i/>
                  <w:color w:val="000000"/>
                  <w:u w:val="single"/>
                  <w:lang w:eastAsia="en-US"/>
                </w:rPr>
                <w:t>Sankcijas</w:t>
              </w:r>
            </w:hyperlink>
            <w:r w:rsidRPr="00C322A4">
              <w:rPr>
                <w:rFonts w:eastAsia="Calibri"/>
                <w:i/>
                <w:color w:val="000000"/>
                <w:lang w:eastAsia="en-US"/>
              </w:rPr>
              <w:t>” publicēto informāciju.</w:t>
            </w:r>
          </w:p>
        </w:tc>
      </w:tr>
      <w:tr w:rsidR="00C322A4" w:rsidRPr="00C322A4" w14:paraId="7D1584F7"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EA36F71" w14:textId="77777777" w:rsidR="00C322A4" w:rsidRPr="00C322A4" w:rsidRDefault="00C322A4" w:rsidP="00C322A4">
            <w:pPr>
              <w:tabs>
                <w:tab w:val="left" w:pos="1276"/>
              </w:tabs>
              <w:spacing w:after="0" w:line="240" w:lineRule="auto"/>
              <w:jc w:val="both"/>
              <w:rPr>
                <w:rFonts w:eastAsia="Calibri"/>
                <w:noProof/>
                <w:color w:val="000000"/>
                <w:lang w:eastAsia="en-US"/>
              </w:rPr>
            </w:pPr>
            <w:r w:rsidRPr="00C322A4">
              <w:rPr>
                <w:rFonts w:eastAsia="Calibri"/>
                <w:noProof/>
                <w:color w:val="000000"/>
                <w:lang w:eastAsia="en-US"/>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0963" w14:textId="77777777" w:rsidR="00C322A4" w:rsidRPr="00C322A4" w:rsidRDefault="00C322A4" w:rsidP="00C322A4">
            <w:pPr>
              <w:tabs>
                <w:tab w:val="left" w:pos="1276"/>
              </w:tabs>
              <w:spacing w:after="0" w:line="240" w:lineRule="auto"/>
              <w:jc w:val="both"/>
              <w:rPr>
                <w:rFonts w:eastAsia="Calibri"/>
                <w:bCs/>
                <w:i/>
                <w:color w:val="000000"/>
                <w:lang w:eastAsia="en-US"/>
              </w:rPr>
            </w:pPr>
            <w:r w:rsidRPr="00C322A4">
              <w:rPr>
                <w:rFonts w:eastAsia="Calibri"/>
                <w:iCs/>
                <w:noProof/>
                <w:color w:val="000000"/>
                <w:lang w:eastAsia="en-US"/>
              </w:rPr>
              <w:t>Pretendents apliecina, ka</w:t>
            </w:r>
            <w:r w:rsidRPr="00C322A4">
              <w:rPr>
                <w:rFonts w:eastAsia="Calibri"/>
                <w:noProof/>
                <w:color w:val="000000"/>
                <w:lang w:eastAsia="en-US"/>
              </w:rPr>
              <w:t xml:space="preserve"> Pasākuma īstenošanai nav piešķirts cits Līdzfinansējums kārtējā gadā Departamenta īstenoto konkursu ietvaros.</w:t>
            </w:r>
          </w:p>
          <w:p w14:paraId="062FCB73" w14:textId="77777777" w:rsidR="00C322A4" w:rsidRPr="00C322A4" w:rsidRDefault="00C322A4" w:rsidP="00C322A4">
            <w:pPr>
              <w:tabs>
                <w:tab w:val="left" w:pos="1276"/>
              </w:tabs>
              <w:spacing w:after="0" w:line="240" w:lineRule="auto"/>
              <w:jc w:val="both"/>
              <w:rPr>
                <w:rFonts w:eastAsia="Calibri"/>
                <w:bCs/>
                <w:i/>
                <w:color w:val="000000"/>
                <w:lang w:eastAsia="en-US"/>
              </w:rPr>
            </w:pPr>
          </w:p>
          <w:p w14:paraId="729C9BE5" w14:textId="77777777" w:rsidR="00C322A4" w:rsidRPr="00C322A4" w:rsidRDefault="00C322A4" w:rsidP="00C322A4">
            <w:pPr>
              <w:tabs>
                <w:tab w:val="left" w:pos="1276"/>
              </w:tabs>
              <w:spacing w:after="0" w:line="240" w:lineRule="auto"/>
              <w:jc w:val="both"/>
              <w:rPr>
                <w:rFonts w:eastAsia="Calibri"/>
                <w:noProof/>
                <w:color w:val="000000"/>
                <w:lang w:eastAsia="en-US"/>
              </w:rPr>
            </w:pPr>
            <w:r w:rsidRPr="00C322A4">
              <w:rPr>
                <w:rFonts w:eastAsia="Calibri"/>
                <w:bCs/>
                <w:i/>
                <w:color w:val="000000"/>
                <w:lang w:eastAsia="en-US"/>
              </w:rPr>
              <w:t>Dati tiek pārbaudīti Rīgas domes Vienotās informācijas sistēmas datu bāzēs.</w:t>
            </w:r>
          </w:p>
        </w:tc>
      </w:tr>
      <w:tr w:rsidR="00C322A4" w:rsidRPr="00C322A4" w14:paraId="5355E51F"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D9B03C6"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C8922"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iCs/>
                <w:noProof/>
                <w:color w:val="000000"/>
                <w:lang w:eastAsia="en-US"/>
              </w:rPr>
              <w:t>Pretendents apliecina, ka</w:t>
            </w:r>
            <w:r w:rsidRPr="00C322A4">
              <w:rPr>
                <w:rFonts w:eastAsia="Calibri"/>
                <w:noProof/>
                <w:color w:val="000000"/>
                <w:lang w:eastAsia="en-US"/>
              </w:rPr>
              <w:t xml:space="preserve"> Pasākumam nav primārs militārs, politisks vai reliģisks mērķis.</w:t>
            </w:r>
          </w:p>
        </w:tc>
      </w:tr>
      <w:tr w:rsidR="00C322A4" w:rsidRPr="00C322A4" w14:paraId="1D1723DB"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143B533" w14:textId="77777777" w:rsidR="00C322A4" w:rsidRPr="00C322A4" w:rsidRDefault="00C322A4" w:rsidP="00C322A4">
            <w:pPr>
              <w:spacing w:after="0" w:line="240" w:lineRule="auto"/>
              <w:jc w:val="both"/>
              <w:rPr>
                <w:rFonts w:eastAsia="Calibri"/>
                <w:i/>
                <w:iCs/>
                <w:noProof/>
                <w:color w:val="000000"/>
                <w:lang w:eastAsia="en-US"/>
              </w:rPr>
            </w:pPr>
            <w:r w:rsidRPr="00C322A4">
              <w:rPr>
                <w:rFonts w:eastAsia="Calibri"/>
                <w:noProof/>
                <w:color w:val="000000"/>
                <w:lang w:eastAsia="en-US"/>
              </w:rPr>
              <w:t xml:space="preserve">8.6. Pretendenta pieteikums ir sagatavots un iesniegts paziņojumā par konkursa izsludināšanu norādītajā termiņā un </w:t>
            </w:r>
            <w:r w:rsidRPr="00C322A4">
              <w:rPr>
                <w:rFonts w:eastAsia="Calibri"/>
                <w:iCs/>
                <w:noProof/>
                <w:color w:val="000000"/>
                <w:lang w:eastAsia="en-US"/>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B1E53"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iCs/>
                <w:noProof/>
                <w:color w:val="000000"/>
                <w:lang w:eastAsia="en-US"/>
              </w:rPr>
              <w:t>Pretendents apliecina, ka</w:t>
            </w:r>
            <w:r w:rsidRPr="00C322A4">
              <w:rPr>
                <w:rFonts w:eastAsia="Calibri"/>
                <w:noProof/>
                <w:color w:val="000000"/>
                <w:lang w:eastAsia="en-US"/>
              </w:rPr>
              <w:t xml:space="preserve"> pieteikums ir sagatavots un iesniegts paziņojumā par konkursa izsludināšanu norādītajā termiņā un </w:t>
            </w:r>
            <w:r w:rsidRPr="00C322A4">
              <w:rPr>
                <w:rFonts w:eastAsia="Calibri"/>
                <w:iCs/>
                <w:noProof/>
                <w:color w:val="000000"/>
                <w:lang w:eastAsia="en-US"/>
              </w:rPr>
              <w:t>noformēts atbilstoši Departamenta izdotajā konkursa nolikumā (turpmāk – Nolikums) noteiktajai kārtībai.</w:t>
            </w:r>
          </w:p>
        </w:tc>
      </w:tr>
      <w:tr w:rsidR="00C322A4" w:rsidRPr="00C322A4" w14:paraId="12422EB0"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tcPr>
          <w:p w14:paraId="1BC749E6"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74. Pieteikumu Līdzfinansējumam var iesniegt, ja Pasākums neatbilst Noteikumu 12.1., 12.2., 12.3., 12.4. un 12.5. apakšpunktā noteiktajiem Līdzfinansējuma veidiem.</w:t>
            </w:r>
          </w:p>
          <w:p w14:paraId="476ABF04" w14:textId="77777777" w:rsidR="00C322A4" w:rsidRPr="00C322A4" w:rsidRDefault="00C322A4" w:rsidP="00C322A4">
            <w:pPr>
              <w:spacing w:after="0" w:line="240" w:lineRule="auto"/>
              <w:jc w:val="both"/>
              <w:rPr>
                <w:rFonts w:eastAsia="Calibri"/>
                <w:noProof/>
                <w:color w:val="00000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EDAB6"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iCs/>
                <w:noProof/>
                <w:color w:val="000000"/>
                <w:lang w:eastAsia="en-US"/>
              </w:rPr>
              <w:t xml:space="preserve">Pretenents apliecina, ka </w:t>
            </w:r>
            <w:r w:rsidRPr="00C322A4">
              <w:rPr>
                <w:rFonts w:eastAsia="Calibri"/>
                <w:noProof/>
                <w:color w:val="000000"/>
                <w:lang w:eastAsia="en-US"/>
              </w:rPr>
              <w:t>Pasākums neatbilst Līdzfinansējuma veidiem:</w:t>
            </w:r>
          </w:p>
          <w:p w14:paraId="51896549" w14:textId="77777777" w:rsidR="00C322A4" w:rsidRPr="00C322A4" w:rsidRDefault="00C322A4" w:rsidP="00C322A4">
            <w:pPr>
              <w:tabs>
                <w:tab w:val="left" w:pos="646"/>
                <w:tab w:val="left" w:pos="709"/>
                <w:tab w:val="left" w:pos="788"/>
              </w:tabs>
              <w:spacing w:after="0" w:line="240" w:lineRule="auto"/>
              <w:ind w:hanging="26"/>
              <w:jc w:val="both"/>
              <w:rPr>
                <w:rFonts w:eastAsia="Times New Roman"/>
                <w:noProof/>
                <w:color w:val="000000"/>
                <w:lang w:eastAsia="en-US"/>
              </w:rPr>
            </w:pPr>
            <w:r w:rsidRPr="00C322A4">
              <w:rPr>
                <w:rFonts w:eastAsia="Times New Roman"/>
                <w:noProof/>
                <w:color w:val="000000"/>
                <w:lang w:eastAsia="en-US"/>
              </w:rPr>
              <w:t>12.1. Līdzfinansējums sportistiem, atsevišķiem komandas dalībniekiem un komandām;</w:t>
            </w:r>
          </w:p>
          <w:p w14:paraId="1EFF9450" w14:textId="77777777" w:rsidR="00C322A4" w:rsidRPr="00C322A4" w:rsidRDefault="00C322A4" w:rsidP="00C322A4">
            <w:pPr>
              <w:tabs>
                <w:tab w:val="left" w:pos="709"/>
                <w:tab w:val="left" w:pos="1418"/>
              </w:tabs>
              <w:spacing w:after="0" w:line="240" w:lineRule="auto"/>
              <w:ind w:hanging="26"/>
              <w:jc w:val="both"/>
              <w:rPr>
                <w:rFonts w:eastAsia="Times New Roman"/>
                <w:noProof/>
                <w:color w:val="000000"/>
                <w:lang w:eastAsia="en-US"/>
              </w:rPr>
            </w:pPr>
            <w:r w:rsidRPr="00C322A4">
              <w:rPr>
                <w:rFonts w:eastAsia="Times New Roman"/>
                <w:noProof/>
                <w:color w:val="000000"/>
                <w:lang w:eastAsia="en-US"/>
              </w:rPr>
              <w:t>12.2. Līdzfinansējums sporta organizācijām sacensību un sporta Pasākumu īstenošanai;</w:t>
            </w:r>
          </w:p>
          <w:p w14:paraId="4DE97F07" w14:textId="77777777" w:rsidR="00C322A4" w:rsidRPr="00C322A4" w:rsidRDefault="00C322A4" w:rsidP="00C322A4">
            <w:pPr>
              <w:spacing w:after="0" w:line="240" w:lineRule="auto"/>
              <w:ind w:hanging="26"/>
              <w:jc w:val="both"/>
              <w:rPr>
                <w:rFonts w:eastAsia="Times New Roman"/>
                <w:noProof/>
                <w:color w:val="000000"/>
                <w:lang w:eastAsia="en-US"/>
              </w:rPr>
            </w:pPr>
            <w:r w:rsidRPr="00C322A4">
              <w:rPr>
                <w:rFonts w:eastAsia="Times New Roman"/>
                <w:noProof/>
                <w:color w:val="000000"/>
                <w:lang w:eastAsia="en-US"/>
              </w:rPr>
              <w:t>12.3. Līdzfinansējums sporta organizāciju kapacitātes stiprināšanai;</w:t>
            </w:r>
          </w:p>
          <w:p w14:paraId="11BB11B4" w14:textId="77777777" w:rsidR="00C322A4" w:rsidRPr="00C322A4" w:rsidRDefault="00C322A4" w:rsidP="00C322A4">
            <w:pPr>
              <w:spacing w:after="0" w:line="240" w:lineRule="auto"/>
              <w:ind w:hanging="26"/>
              <w:jc w:val="both"/>
              <w:rPr>
                <w:rFonts w:eastAsia="Times New Roman"/>
                <w:noProof/>
                <w:color w:val="000000"/>
                <w:lang w:eastAsia="en-US"/>
              </w:rPr>
            </w:pPr>
            <w:r w:rsidRPr="00C322A4">
              <w:rPr>
                <w:rFonts w:eastAsia="Times New Roman"/>
                <w:noProof/>
                <w:color w:val="000000"/>
                <w:lang w:eastAsia="en-US"/>
              </w:rPr>
              <w:t>12.4. Līdzfinansējums bērnu un jauniešu nometnēm un brīvā laika aktivitātēm;</w:t>
            </w:r>
          </w:p>
          <w:p w14:paraId="50A2D7EB" w14:textId="77777777" w:rsidR="00C322A4" w:rsidRPr="00C322A4" w:rsidRDefault="00C322A4" w:rsidP="00C322A4">
            <w:pPr>
              <w:tabs>
                <w:tab w:val="left" w:pos="646"/>
              </w:tabs>
              <w:spacing w:after="0" w:line="240" w:lineRule="auto"/>
              <w:ind w:hanging="26"/>
              <w:jc w:val="both"/>
              <w:rPr>
                <w:rFonts w:eastAsia="Times New Roman"/>
                <w:noProof/>
                <w:color w:val="000000"/>
                <w:lang w:eastAsia="en-US"/>
              </w:rPr>
            </w:pPr>
            <w:r w:rsidRPr="00C322A4">
              <w:rPr>
                <w:rFonts w:eastAsia="Times New Roman"/>
                <w:noProof/>
                <w:color w:val="000000"/>
                <w:lang w:eastAsia="en-US"/>
              </w:rPr>
              <w:t>12.5. Līdzfinansējums jaunatnes organizāciju kapacitātes stiprināšanai.</w:t>
            </w:r>
          </w:p>
        </w:tc>
      </w:tr>
    </w:tbl>
    <w:p w14:paraId="1005C106" w14:textId="77777777" w:rsidR="00C322A4" w:rsidRPr="00C322A4" w:rsidRDefault="00C322A4" w:rsidP="00C322A4">
      <w:pPr>
        <w:tabs>
          <w:tab w:val="left" w:pos="284"/>
        </w:tabs>
        <w:spacing w:after="0" w:line="240" w:lineRule="auto"/>
        <w:jc w:val="both"/>
        <w:rPr>
          <w:rFonts w:eastAsia="Times New Roman"/>
          <w:b/>
          <w:bCs/>
          <w:iCs/>
          <w:color w:val="000000"/>
          <w:kern w:val="32"/>
          <w:lang w:eastAsia="en-US"/>
        </w:rPr>
      </w:pPr>
    </w:p>
    <w:p w14:paraId="47CAC7AA" w14:textId="77777777" w:rsidR="00C322A4" w:rsidRPr="00C322A4" w:rsidRDefault="00C322A4" w:rsidP="00C322A4">
      <w:pPr>
        <w:numPr>
          <w:ilvl w:val="0"/>
          <w:numId w:val="1"/>
        </w:numPr>
        <w:tabs>
          <w:tab w:val="left" w:pos="284"/>
        </w:tabs>
        <w:spacing w:after="0" w:line="240" w:lineRule="auto"/>
        <w:jc w:val="both"/>
        <w:rPr>
          <w:rFonts w:eastAsia="Times New Roman"/>
          <w:b/>
          <w:bCs/>
          <w:iCs/>
          <w:color w:val="000000"/>
          <w:kern w:val="32"/>
          <w:lang w:eastAsia="en-US"/>
        </w:rPr>
      </w:pPr>
      <w:r w:rsidRPr="00C322A4">
        <w:rPr>
          <w:rFonts w:eastAsia="Times New Roman"/>
          <w:b/>
          <w:noProof/>
          <w:color w:val="000000"/>
          <w:lang w:eastAsia="en-US"/>
        </w:rPr>
        <w:t>Pasākums: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999"/>
      </w:tblGrid>
      <w:tr w:rsidR="00C322A4" w:rsidRPr="00C322A4" w14:paraId="74F92AE8" w14:textId="77777777" w:rsidTr="00211B4A">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95A9F59" w14:textId="77777777" w:rsidR="00C322A4" w:rsidRPr="00C322A4" w:rsidRDefault="00C322A4" w:rsidP="00C322A4">
            <w:pPr>
              <w:spacing w:after="0" w:line="240" w:lineRule="auto"/>
              <w:rPr>
                <w:rFonts w:eastAsia="Calibri"/>
                <w:b/>
                <w:noProof/>
                <w:color w:val="000000"/>
                <w:lang w:eastAsia="en-US"/>
              </w:rPr>
            </w:pPr>
            <w:r w:rsidRPr="00C322A4">
              <w:rPr>
                <w:rFonts w:eastAsia="Calibri"/>
                <w:b/>
                <w:noProof/>
                <w:color w:val="000000"/>
                <w:lang w:eastAsia="en-US"/>
              </w:rPr>
              <w:t>Pasākuma nosaukums</w:t>
            </w:r>
          </w:p>
        </w:tc>
        <w:tc>
          <w:tcPr>
            <w:tcW w:w="2140" w:type="pct"/>
            <w:tcBorders>
              <w:top w:val="single" w:sz="4" w:space="0" w:color="auto"/>
              <w:left w:val="single" w:sz="4" w:space="0" w:color="auto"/>
              <w:bottom w:val="single" w:sz="4" w:space="0" w:color="auto"/>
              <w:right w:val="single" w:sz="4" w:space="0" w:color="auto"/>
            </w:tcBorders>
            <w:shd w:val="clear" w:color="auto" w:fill="FFFFFF"/>
            <w:vAlign w:val="center"/>
          </w:tcPr>
          <w:p w14:paraId="349FE3F6" w14:textId="77777777" w:rsidR="00C322A4" w:rsidRPr="00C322A4" w:rsidRDefault="00C322A4" w:rsidP="00C322A4">
            <w:pPr>
              <w:spacing w:after="0" w:line="240" w:lineRule="auto"/>
              <w:rPr>
                <w:rFonts w:eastAsia="Calibri"/>
                <w:iCs/>
                <w:color w:val="000000"/>
                <w:kern w:val="32"/>
                <w:sz w:val="20"/>
                <w:szCs w:val="20"/>
                <w:lang w:eastAsia="en-US"/>
              </w:rPr>
            </w:pPr>
          </w:p>
        </w:tc>
      </w:tr>
      <w:tr w:rsidR="00C322A4" w:rsidRPr="00C322A4" w14:paraId="4BBB8174"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hideMark/>
          </w:tcPr>
          <w:p w14:paraId="15EFFE9E" w14:textId="77777777" w:rsidR="00C322A4" w:rsidRPr="00C322A4" w:rsidRDefault="00C322A4" w:rsidP="00C322A4">
            <w:pPr>
              <w:spacing w:after="0" w:line="240" w:lineRule="auto"/>
              <w:rPr>
                <w:rFonts w:eastAsia="Calibri"/>
                <w:iCs/>
                <w:noProof/>
                <w:color w:val="000000"/>
                <w:szCs w:val="24"/>
                <w:lang w:eastAsia="en-US"/>
              </w:rPr>
            </w:pPr>
            <w:r w:rsidRPr="00C322A4">
              <w:rPr>
                <w:rFonts w:eastAsia="Calibri"/>
                <w:iCs/>
                <w:noProof/>
                <w:color w:val="000000"/>
                <w:szCs w:val="24"/>
                <w:lang w:eastAsia="en-US"/>
              </w:rPr>
              <w:t>Pasākuma norises vieta</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3307C273" w14:textId="77777777" w:rsidR="00C322A4" w:rsidRPr="00C322A4" w:rsidRDefault="00C322A4" w:rsidP="00C322A4">
            <w:pPr>
              <w:spacing w:after="0" w:line="240" w:lineRule="auto"/>
              <w:jc w:val="both"/>
              <w:rPr>
                <w:rFonts w:eastAsia="Times New Roman"/>
                <w:color w:val="000000"/>
                <w:szCs w:val="24"/>
                <w:lang w:eastAsia="en-US"/>
              </w:rPr>
            </w:pPr>
          </w:p>
        </w:tc>
      </w:tr>
      <w:tr w:rsidR="00C322A4" w:rsidRPr="00C322A4" w14:paraId="30ED435D"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hideMark/>
          </w:tcPr>
          <w:p w14:paraId="73622A83" w14:textId="77777777" w:rsidR="00C322A4" w:rsidRPr="00C322A4" w:rsidRDefault="00C322A4" w:rsidP="00C322A4">
            <w:pPr>
              <w:spacing w:after="0" w:line="240" w:lineRule="auto"/>
              <w:rPr>
                <w:rFonts w:eastAsia="Calibri"/>
                <w:iCs/>
                <w:noProof/>
                <w:color w:val="000000"/>
                <w:szCs w:val="24"/>
                <w:lang w:eastAsia="en-US"/>
              </w:rPr>
            </w:pPr>
            <w:r w:rsidRPr="00C322A4">
              <w:rPr>
                <w:rFonts w:eastAsia="Calibri"/>
                <w:iCs/>
                <w:noProof/>
                <w:color w:val="000000"/>
                <w:szCs w:val="24"/>
                <w:lang w:eastAsia="en-US"/>
              </w:rPr>
              <w:t>Pasākuma norises laiks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805C899" w14:textId="77777777" w:rsidR="00C322A4" w:rsidRPr="00C322A4" w:rsidRDefault="00C322A4" w:rsidP="00C322A4">
            <w:pPr>
              <w:spacing w:after="0" w:line="240" w:lineRule="auto"/>
              <w:jc w:val="both"/>
              <w:rPr>
                <w:rFonts w:eastAsia="Times New Roman"/>
                <w:color w:val="000000"/>
                <w:szCs w:val="24"/>
                <w:lang w:eastAsia="en-US"/>
              </w:rPr>
            </w:pPr>
          </w:p>
        </w:tc>
      </w:tr>
      <w:tr w:rsidR="00C322A4" w:rsidRPr="00C322A4" w14:paraId="1C98917C" w14:textId="77777777" w:rsidTr="00211B4A">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hideMark/>
          </w:tcPr>
          <w:p w14:paraId="193E1FF4" w14:textId="77777777" w:rsidR="00C322A4" w:rsidRPr="00C322A4" w:rsidRDefault="00C322A4" w:rsidP="00C322A4">
            <w:pPr>
              <w:spacing w:after="0" w:line="240" w:lineRule="auto"/>
              <w:rPr>
                <w:rFonts w:eastAsia="Calibri"/>
                <w:iCs/>
                <w:noProof/>
                <w:color w:val="000000"/>
                <w:szCs w:val="24"/>
                <w:lang w:eastAsia="en-US"/>
              </w:rPr>
            </w:pPr>
            <w:r w:rsidRPr="00C322A4">
              <w:rPr>
                <w:rFonts w:eastAsia="Calibri"/>
                <w:iCs/>
                <w:noProof/>
                <w:color w:val="000000"/>
                <w:szCs w:val="24"/>
                <w:lang w:eastAsia="en-US"/>
              </w:rPr>
              <w:t xml:space="preserve">Pasākuma tīmekļvietne </w:t>
            </w:r>
            <w:r w:rsidRPr="00C322A4">
              <w:rPr>
                <w:rFonts w:eastAsia="Calibri"/>
                <w:i/>
                <w:noProof/>
                <w:color w:val="000000"/>
                <w:szCs w:val="24"/>
                <w:lang w:eastAsia="en-US"/>
              </w:rPr>
              <w:t>(ja attiecināms)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7F5C8CF5" w14:textId="77777777" w:rsidR="00C322A4" w:rsidRPr="00C322A4" w:rsidRDefault="00C322A4" w:rsidP="00C322A4">
            <w:pPr>
              <w:spacing w:after="0" w:line="240" w:lineRule="auto"/>
              <w:jc w:val="both"/>
              <w:rPr>
                <w:rFonts w:eastAsia="Times New Roman"/>
                <w:color w:val="000000"/>
                <w:szCs w:val="24"/>
                <w:lang w:eastAsia="en-US"/>
              </w:rPr>
            </w:pPr>
          </w:p>
        </w:tc>
      </w:tr>
      <w:tr w:rsidR="00C322A4" w:rsidRPr="00C322A4" w14:paraId="6385BF00" w14:textId="77777777" w:rsidTr="00211B4A">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24120CE7"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
                <w:noProof/>
                <w:color w:val="000000"/>
                <w:lang w:eastAsia="en-US"/>
              </w:rPr>
              <w:lastRenderedPageBreak/>
              <w:t>Pasākuma atbilstība vismaz vienam turpmāk norādītajam Noteikumu 76.punkta nosacījumam:</w:t>
            </w:r>
          </w:p>
        </w:tc>
      </w:tr>
      <w:tr w:rsidR="00C322A4" w:rsidRPr="00C322A4" w14:paraId="648D2639" w14:textId="77777777" w:rsidTr="00211B4A">
        <w:tc>
          <w:tcPr>
            <w:tcW w:w="2860" w:type="pct"/>
            <w:tcBorders>
              <w:top w:val="single" w:sz="4" w:space="0" w:color="auto"/>
              <w:left w:val="single" w:sz="4" w:space="0" w:color="auto"/>
              <w:bottom w:val="single" w:sz="4" w:space="0" w:color="auto"/>
              <w:right w:val="single" w:sz="4" w:space="0" w:color="auto"/>
            </w:tcBorders>
            <w:hideMark/>
          </w:tcPr>
          <w:p w14:paraId="1CFD4EF9"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 xml:space="preserve">76.1. par Pasākuma organizēšanu ir noslēgts sadarbības līgums ar Pašvaldību </w:t>
            </w:r>
            <w:r w:rsidRPr="00C322A4">
              <w:rPr>
                <w:rFonts w:eastAsia="Calibri"/>
                <w:i/>
                <w:iCs/>
                <w:noProof/>
                <w:color w:val="000000"/>
                <w:lang w:eastAsia="en-US"/>
              </w:rPr>
              <w:t>(norādīt līguma Nr., datumu, ja attiecināms);</w:t>
            </w:r>
          </w:p>
        </w:tc>
        <w:tc>
          <w:tcPr>
            <w:tcW w:w="2140" w:type="pct"/>
            <w:tcBorders>
              <w:top w:val="single" w:sz="4" w:space="0" w:color="auto"/>
              <w:left w:val="single" w:sz="4" w:space="0" w:color="auto"/>
              <w:bottom w:val="single" w:sz="4" w:space="0" w:color="auto"/>
              <w:right w:val="single" w:sz="4" w:space="0" w:color="auto"/>
            </w:tcBorders>
          </w:tcPr>
          <w:p w14:paraId="3CCB767B" w14:textId="77777777" w:rsidR="00C322A4" w:rsidRPr="00C322A4" w:rsidRDefault="00C322A4" w:rsidP="00C322A4">
            <w:pPr>
              <w:tabs>
                <w:tab w:val="left" w:pos="284"/>
              </w:tabs>
              <w:spacing w:after="0" w:line="240" w:lineRule="auto"/>
              <w:jc w:val="both"/>
              <w:rPr>
                <w:rFonts w:eastAsia="Calibri"/>
                <w:b/>
                <w:iCs/>
                <w:color w:val="000000"/>
                <w:kern w:val="32"/>
                <w:lang w:eastAsia="en-US"/>
              </w:rPr>
            </w:pPr>
          </w:p>
        </w:tc>
      </w:tr>
      <w:tr w:rsidR="00C322A4" w:rsidRPr="00C322A4" w14:paraId="0E486B69" w14:textId="77777777" w:rsidTr="00211B4A">
        <w:tc>
          <w:tcPr>
            <w:tcW w:w="2860" w:type="pct"/>
            <w:tcBorders>
              <w:top w:val="single" w:sz="4" w:space="0" w:color="auto"/>
              <w:left w:val="single" w:sz="4" w:space="0" w:color="auto"/>
              <w:bottom w:val="single" w:sz="4" w:space="0" w:color="auto"/>
              <w:right w:val="single" w:sz="4" w:space="0" w:color="auto"/>
            </w:tcBorders>
            <w:hideMark/>
          </w:tcPr>
          <w:p w14:paraId="160034DF" w14:textId="77777777" w:rsidR="00C322A4" w:rsidRPr="00C322A4" w:rsidRDefault="00C322A4" w:rsidP="00C322A4">
            <w:pPr>
              <w:spacing w:after="0" w:line="240" w:lineRule="auto"/>
              <w:jc w:val="both"/>
              <w:rPr>
                <w:rFonts w:eastAsia="Calibri"/>
                <w:iCs/>
                <w:color w:val="000000"/>
                <w:kern w:val="32"/>
                <w:lang w:eastAsia="en-US"/>
              </w:rPr>
            </w:pPr>
            <w:r w:rsidRPr="00C322A4">
              <w:rPr>
                <w:rFonts w:eastAsia="Calibri"/>
                <w:iCs/>
                <w:color w:val="000000"/>
                <w:kern w:val="32"/>
                <w:lang w:eastAsia="en-US"/>
              </w:rPr>
              <w:t>76.2.</w:t>
            </w:r>
            <w:r w:rsidRPr="00C322A4">
              <w:rPr>
                <w:rFonts w:eastAsia="Times New Roman"/>
                <w:color w:val="000000"/>
                <w:sz w:val="24"/>
                <w:szCs w:val="24"/>
                <w:lang w:eastAsia="en-US"/>
              </w:rPr>
              <w:t xml:space="preserve"> </w:t>
            </w:r>
            <w:r w:rsidRPr="00C322A4">
              <w:rPr>
                <w:rFonts w:eastAsia="Calibri"/>
                <w:iCs/>
                <w:color w:val="000000"/>
                <w:kern w:val="32"/>
                <w:lang w:eastAsia="en-US"/>
              </w:rPr>
              <w:t xml:space="preserve">līdzīga rakstura un apjoma Pasākums ir bijis īstenots Rīgā vismaz divas reizes pēdējo piecu gadu laikā </w:t>
            </w:r>
            <w:r w:rsidRPr="00C322A4">
              <w:rPr>
                <w:rFonts w:eastAsia="Calibri"/>
                <w:i/>
                <w:color w:val="000000"/>
                <w:kern w:val="32"/>
                <w:lang w:eastAsia="en-US"/>
              </w:rPr>
              <w:t>(norādīt nosaukumus, tīmekļvietnes adreses u.c. faktu apliecinošo informāciju, ja attiecināms);</w:t>
            </w:r>
          </w:p>
        </w:tc>
        <w:tc>
          <w:tcPr>
            <w:tcW w:w="2140" w:type="pct"/>
            <w:tcBorders>
              <w:top w:val="single" w:sz="4" w:space="0" w:color="auto"/>
              <w:left w:val="single" w:sz="4" w:space="0" w:color="auto"/>
              <w:bottom w:val="single" w:sz="4" w:space="0" w:color="auto"/>
              <w:right w:val="single" w:sz="4" w:space="0" w:color="auto"/>
            </w:tcBorders>
          </w:tcPr>
          <w:p w14:paraId="20F91286" w14:textId="77777777" w:rsidR="00C322A4" w:rsidRPr="00C322A4" w:rsidRDefault="00C322A4" w:rsidP="00C322A4">
            <w:pPr>
              <w:tabs>
                <w:tab w:val="left" w:pos="284"/>
              </w:tabs>
              <w:spacing w:after="0" w:line="240" w:lineRule="auto"/>
              <w:jc w:val="both"/>
              <w:rPr>
                <w:rFonts w:eastAsia="Calibri"/>
                <w:bCs/>
                <w:iCs/>
                <w:color w:val="000000"/>
                <w:kern w:val="32"/>
                <w:lang w:eastAsia="en-US"/>
              </w:rPr>
            </w:pPr>
          </w:p>
        </w:tc>
      </w:tr>
      <w:tr w:rsidR="00C322A4" w:rsidRPr="00C322A4" w14:paraId="0C33AAB8" w14:textId="77777777" w:rsidTr="00211B4A">
        <w:tc>
          <w:tcPr>
            <w:tcW w:w="2860" w:type="pct"/>
            <w:tcBorders>
              <w:top w:val="single" w:sz="4" w:space="0" w:color="auto"/>
              <w:left w:val="single" w:sz="4" w:space="0" w:color="auto"/>
              <w:bottom w:val="single" w:sz="4" w:space="0" w:color="auto"/>
              <w:right w:val="single" w:sz="4" w:space="0" w:color="auto"/>
            </w:tcBorders>
            <w:hideMark/>
          </w:tcPr>
          <w:p w14:paraId="0B4D4EA0" w14:textId="77777777" w:rsidR="00C322A4" w:rsidRPr="00C322A4" w:rsidRDefault="00C322A4" w:rsidP="00C322A4">
            <w:pPr>
              <w:spacing w:after="0" w:line="240" w:lineRule="auto"/>
              <w:jc w:val="both"/>
              <w:rPr>
                <w:rFonts w:eastAsia="Calibri"/>
                <w:iCs/>
                <w:color w:val="000000"/>
                <w:kern w:val="32"/>
                <w:lang w:eastAsia="en-US"/>
              </w:rPr>
            </w:pPr>
            <w:r w:rsidRPr="00C322A4">
              <w:rPr>
                <w:rFonts w:eastAsia="Calibri"/>
                <w:noProof/>
                <w:color w:val="000000"/>
                <w:lang w:eastAsia="en-US"/>
              </w:rPr>
              <w:t xml:space="preserve">76.3. Pasākuma organizētāja sporta veida komanda vismaz trīs reizes pēdējo desmit gadu laikā ir ieguvusi nacionālā čempiona pieaugušajiem titulu </w:t>
            </w:r>
            <w:r w:rsidRPr="00C322A4">
              <w:rPr>
                <w:rFonts w:eastAsia="Calibri"/>
                <w:i/>
                <w:iCs/>
                <w:noProof/>
                <w:color w:val="000000"/>
                <w:lang w:eastAsia="en-US"/>
              </w:rPr>
              <w:t>(norādīt tīmekļvietni, kas apstiprina minētos sasniegumus, ja attiecināms);</w:t>
            </w:r>
          </w:p>
        </w:tc>
        <w:tc>
          <w:tcPr>
            <w:tcW w:w="2140" w:type="pct"/>
            <w:tcBorders>
              <w:top w:val="single" w:sz="4" w:space="0" w:color="auto"/>
              <w:left w:val="single" w:sz="4" w:space="0" w:color="auto"/>
              <w:bottom w:val="single" w:sz="4" w:space="0" w:color="auto"/>
              <w:right w:val="single" w:sz="4" w:space="0" w:color="auto"/>
            </w:tcBorders>
          </w:tcPr>
          <w:p w14:paraId="2FCDFB6F" w14:textId="77777777" w:rsidR="00C322A4" w:rsidRPr="00C322A4" w:rsidRDefault="00C322A4" w:rsidP="00C322A4">
            <w:pPr>
              <w:tabs>
                <w:tab w:val="left" w:pos="284"/>
              </w:tabs>
              <w:spacing w:after="0" w:line="240" w:lineRule="auto"/>
              <w:jc w:val="both"/>
              <w:rPr>
                <w:rFonts w:eastAsia="Calibri"/>
                <w:b/>
                <w:iCs/>
                <w:color w:val="000000"/>
                <w:kern w:val="32"/>
                <w:lang w:eastAsia="en-US"/>
              </w:rPr>
            </w:pPr>
          </w:p>
        </w:tc>
      </w:tr>
      <w:tr w:rsidR="00C322A4" w:rsidRPr="00C322A4" w14:paraId="68BC8234" w14:textId="77777777" w:rsidTr="00211B4A">
        <w:tc>
          <w:tcPr>
            <w:tcW w:w="2860" w:type="pct"/>
            <w:tcBorders>
              <w:top w:val="single" w:sz="4" w:space="0" w:color="auto"/>
              <w:left w:val="single" w:sz="4" w:space="0" w:color="auto"/>
              <w:bottom w:val="single" w:sz="4" w:space="0" w:color="auto"/>
              <w:right w:val="single" w:sz="4" w:space="0" w:color="auto"/>
            </w:tcBorders>
            <w:hideMark/>
          </w:tcPr>
          <w:p w14:paraId="3528FCB5"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76.4. Pasākuma organizētāja sporta veida komanda ir kvalificējusies dalībai Eiropas sporta spēļu līgu pamatturnīros</w:t>
            </w:r>
            <w:r w:rsidRPr="00C322A4">
              <w:rPr>
                <w:rFonts w:eastAsia="Times New Roman"/>
                <w:color w:val="000000"/>
                <w:sz w:val="24"/>
                <w:szCs w:val="24"/>
                <w:lang w:eastAsia="en-US"/>
              </w:rPr>
              <w:t xml:space="preserve"> </w:t>
            </w:r>
            <w:r w:rsidRPr="00C322A4">
              <w:rPr>
                <w:rFonts w:eastAsia="Calibri"/>
                <w:i/>
                <w:iCs/>
                <w:noProof/>
                <w:color w:val="000000"/>
                <w:lang w:eastAsia="en-US"/>
              </w:rPr>
              <w:t>(norādīt tīmekļvietni, kas apstiprina minētos sasniegumus, ja attiecināms).</w:t>
            </w:r>
          </w:p>
        </w:tc>
        <w:tc>
          <w:tcPr>
            <w:tcW w:w="2140" w:type="pct"/>
            <w:tcBorders>
              <w:top w:val="single" w:sz="4" w:space="0" w:color="auto"/>
              <w:left w:val="single" w:sz="4" w:space="0" w:color="auto"/>
              <w:bottom w:val="single" w:sz="4" w:space="0" w:color="auto"/>
              <w:right w:val="single" w:sz="4" w:space="0" w:color="auto"/>
            </w:tcBorders>
          </w:tcPr>
          <w:p w14:paraId="00737783" w14:textId="77777777" w:rsidR="00C322A4" w:rsidRPr="00C322A4" w:rsidRDefault="00C322A4" w:rsidP="00C322A4">
            <w:pPr>
              <w:tabs>
                <w:tab w:val="left" w:pos="284"/>
              </w:tabs>
              <w:spacing w:after="0" w:line="240" w:lineRule="auto"/>
              <w:jc w:val="both"/>
              <w:rPr>
                <w:rFonts w:eastAsia="Calibri"/>
                <w:b/>
                <w:iCs/>
                <w:color w:val="000000"/>
                <w:kern w:val="32"/>
                <w:lang w:eastAsia="en-US"/>
              </w:rPr>
            </w:pPr>
          </w:p>
        </w:tc>
      </w:tr>
    </w:tbl>
    <w:p w14:paraId="22DBE5C7" w14:textId="77777777" w:rsidR="00C322A4" w:rsidRPr="00C322A4" w:rsidRDefault="00C322A4" w:rsidP="00C322A4">
      <w:pPr>
        <w:spacing w:after="0" w:line="240" w:lineRule="auto"/>
        <w:rPr>
          <w:rFonts w:eastAsia="Times New Roman"/>
          <w:b/>
          <w:bCs/>
          <w:iCs/>
          <w:color w:val="000000"/>
          <w:kern w:val="3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322A4" w:rsidRPr="00C322A4" w14:paraId="5BFE2AA2" w14:textId="77777777" w:rsidTr="00211B4A">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690ABCE9" w14:textId="77777777" w:rsidR="00C322A4" w:rsidRPr="00C322A4" w:rsidRDefault="00C322A4" w:rsidP="00C322A4">
            <w:pPr>
              <w:spacing w:after="0" w:line="240" w:lineRule="auto"/>
              <w:jc w:val="both"/>
              <w:rPr>
                <w:rFonts w:eastAsia="Calibri"/>
                <w:b/>
                <w:noProof/>
                <w:color w:val="000000"/>
                <w:lang w:eastAsia="en-US"/>
              </w:rPr>
            </w:pPr>
            <w:bookmarkStart w:id="4" w:name="_Hlk99015794"/>
            <w:r w:rsidRPr="00C322A4">
              <w:rPr>
                <w:rFonts w:eastAsia="Calibri"/>
                <w:b/>
                <w:noProof/>
                <w:color w:val="000000"/>
                <w:lang w:eastAsia="en-US"/>
              </w:rPr>
              <w:t xml:space="preserve">Pieprasītā Līdzfinansējuma apmērs </w:t>
            </w:r>
            <w:r w:rsidRPr="00C322A4">
              <w:rPr>
                <w:rFonts w:eastAsia="Calibri"/>
                <w:bCs/>
                <w:noProof/>
                <w:color w:val="000000"/>
                <w:lang w:eastAsia="en-US"/>
              </w:rPr>
              <w:t>saskaņā ar Noteikumu 77. punktu:</w:t>
            </w:r>
          </w:p>
        </w:tc>
      </w:tr>
      <w:tr w:rsidR="00C322A4" w:rsidRPr="00C322A4" w14:paraId="0441C4CB" w14:textId="77777777" w:rsidTr="00211B4A">
        <w:tc>
          <w:tcPr>
            <w:tcW w:w="2500" w:type="pct"/>
            <w:tcBorders>
              <w:top w:val="single" w:sz="4" w:space="0" w:color="auto"/>
              <w:left w:val="single" w:sz="4" w:space="0" w:color="auto"/>
              <w:bottom w:val="single" w:sz="4" w:space="0" w:color="auto"/>
              <w:right w:val="single" w:sz="4" w:space="0" w:color="auto"/>
            </w:tcBorders>
            <w:shd w:val="clear" w:color="auto" w:fill="FFFFFF"/>
          </w:tcPr>
          <w:p w14:paraId="40B66996" w14:textId="77777777" w:rsidR="00C322A4" w:rsidRPr="00C322A4" w:rsidRDefault="00C322A4" w:rsidP="00C322A4">
            <w:pPr>
              <w:spacing w:after="0" w:line="240" w:lineRule="auto"/>
              <w:jc w:val="both"/>
              <w:rPr>
                <w:rFonts w:eastAsia="Calibri"/>
                <w:b/>
                <w:noProof/>
                <w:color w:val="000000"/>
                <w:lang w:eastAsia="en-US"/>
              </w:rPr>
            </w:pPr>
          </w:p>
        </w:tc>
        <w:tc>
          <w:tcPr>
            <w:tcW w:w="2500" w:type="pct"/>
            <w:tcBorders>
              <w:top w:val="single" w:sz="4" w:space="0" w:color="auto"/>
              <w:left w:val="single" w:sz="4" w:space="0" w:color="auto"/>
              <w:bottom w:val="single" w:sz="4" w:space="0" w:color="auto"/>
              <w:right w:val="single" w:sz="4" w:space="0" w:color="auto"/>
            </w:tcBorders>
            <w:shd w:val="clear" w:color="auto" w:fill="DEEAF6"/>
            <w:hideMark/>
          </w:tcPr>
          <w:p w14:paraId="30FD6613"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
                <w:noProof/>
                <w:color w:val="000000"/>
                <w:lang w:eastAsia="en-US"/>
              </w:rPr>
              <w:t>EUR</w:t>
            </w:r>
          </w:p>
        </w:tc>
      </w:tr>
      <w:tr w:rsidR="00C322A4" w:rsidRPr="00C322A4" w14:paraId="40BD5A43" w14:textId="77777777" w:rsidTr="00211B4A">
        <w:tc>
          <w:tcPr>
            <w:tcW w:w="2500" w:type="pct"/>
            <w:tcBorders>
              <w:top w:val="single" w:sz="4" w:space="0" w:color="auto"/>
              <w:left w:val="single" w:sz="4" w:space="0" w:color="auto"/>
              <w:bottom w:val="single" w:sz="4" w:space="0" w:color="auto"/>
              <w:right w:val="single" w:sz="4" w:space="0" w:color="auto"/>
            </w:tcBorders>
            <w:shd w:val="clear" w:color="auto" w:fill="FFFFFF"/>
          </w:tcPr>
          <w:p w14:paraId="6A2743B6" w14:textId="77777777" w:rsidR="00C322A4" w:rsidRPr="00C322A4" w:rsidRDefault="00C322A4" w:rsidP="00C322A4">
            <w:pPr>
              <w:spacing w:after="0" w:line="240" w:lineRule="auto"/>
              <w:jc w:val="both"/>
              <w:rPr>
                <w:rFonts w:eastAsia="Calibri"/>
                <w:b/>
                <w:noProof/>
                <w:color w:val="000000"/>
                <w:lang w:eastAsia="en-US"/>
              </w:rPr>
            </w:pPr>
          </w:p>
        </w:tc>
        <w:tc>
          <w:tcPr>
            <w:tcW w:w="2500" w:type="pct"/>
            <w:tcBorders>
              <w:top w:val="single" w:sz="4" w:space="0" w:color="auto"/>
              <w:left w:val="single" w:sz="4" w:space="0" w:color="auto"/>
              <w:bottom w:val="single" w:sz="4" w:space="0" w:color="auto"/>
              <w:right w:val="single" w:sz="4" w:space="0" w:color="auto"/>
            </w:tcBorders>
            <w:shd w:val="clear" w:color="auto" w:fill="DEEAF6"/>
            <w:hideMark/>
          </w:tcPr>
          <w:p w14:paraId="7F5D7E25"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
                <w:noProof/>
                <w:color w:val="000000"/>
                <w:lang w:eastAsia="en-US"/>
              </w:rPr>
              <w:t>%</w:t>
            </w:r>
            <w:r w:rsidRPr="00C322A4">
              <w:rPr>
                <w:rFonts w:eastAsia="Times New Roman"/>
                <w:b/>
                <w:noProof/>
                <w:color w:val="000000"/>
                <w:lang w:eastAsia="en-US"/>
              </w:rPr>
              <w:t xml:space="preserve"> no Pasākuma kopējās tāmes</w:t>
            </w:r>
          </w:p>
        </w:tc>
      </w:tr>
      <w:bookmarkEnd w:id="4"/>
    </w:tbl>
    <w:p w14:paraId="3B3C89E4" w14:textId="77777777" w:rsidR="00C322A4" w:rsidRPr="00C322A4" w:rsidRDefault="00C322A4" w:rsidP="00C322A4">
      <w:pPr>
        <w:spacing w:after="0" w:line="240" w:lineRule="auto"/>
        <w:rPr>
          <w:rFonts w:eastAsia="Times New Roman"/>
          <w:b/>
          <w:bCs/>
          <w:iCs/>
          <w:color w:val="000000"/>
          <w:kern w:val="3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914"/>
      </w:tblGrid>
      <w:tr w:rsidR="00C322A4" w:rsidRPr="00C322A4" w14:paraId="607C96EC" w14:textId="77777777" w:rsidTr="00211B4A">
        <w:tc>
          <w:tcPr>
            <w:tcW w:w="0" w:type="auto"/>
            <w:gridSpan w:val="2"/>
            <w:tcBorders>
              <w:top w:val="single" w:sz="4" w:space="0" w:color="auto"/>
              <w:left w:val="single" w:sz="4" w:space="0" w:color="auto"/>
              <w:bottom w:val="single" w:sz="4" w:space="0" w:color="auto"/>
              <w:right w:val="single" w:sz="4" w:space="0" w:color="auto"/>
            </w:tcBorders>
            <w:shd w:val="clear" w:color="auto" w:fill="DEEAF6"/>
            <w:hideMark/>
          </w:tcPr>
          <w:p w14:paraId="1C82C998"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
                <w:noProof/>
                <w:color w:val="000000"/>
                <w:lang w:eastAsia="en-US"/>
              </w:rPr>
              <w:t>Līdzfinansējuma grupa</w:t>
            </w:r>
            <w:r w:rsidRPr="00C322A4">
              <w:rPr>
                <w:rFonts w:eastAsia="Calibri"/>
                <w:bCs/>
                <w:noProof/>
                <w:color w:val="000000"/>
                <w:lang w:eastAsia="en-US"/>
              </w:rPr>
              <w:t xml:space="preserve"> saskaņā ar Noteikumu 77. punktu:</w:t>
            </w:r>
          </w:p>
        </w:tc>
      </w:tr>
      <w:tr w:rsidR="00C322A4" w:rsidRPr="00C322A4" w14:paraId="127DE8F0"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6B6B93F" w14:textId="77777777" w:rsidR="00C322A4" w:rsidRPr="00C322A4" w:rsidRDefault="00C322A4" w:rsidP="00C322A4">
            <w:pPr>
              <w:spacing w:after="0" w:line="240" w:lineRule="auto"/>
              <w:rPr>
                <w:rFonts w:eastAsia="Times New Roman"/>
                <w:noProof/>
                <w:color w:val="000000"/>
                <w:lang w:eastAsia="en-US"/>
              </w:rPr>
            </w:pPr>
            <w:r w:rsidRPr="00C322A4">
              <w:rPr>
                <w:rFonts w:eastAsia="Times New Roman"/>
                <w:noProof/>
                <w:color w:val="000000"/>
                <w:lang w:eastAsia="en-US"/>
              </w:rPr>
              <w:t>“A” grupa – līdz 150 000 </w:t>
            </w:r>
            <w:r w:rsidRPr="00C322A4">
              <w:rPr>
                <w:rFonts w:eastAsia="Times New Roman"/>
                <w:i/>
                <w:noProof/>
                <w:color w:val="000000"/>
                <w:lang w:eastAsia="en-US"/>
              </w:rPr>
              <w:t>euro</w:t>
            </w:r>
            <w:r w:rsidRPr="00C322A4">
              <w:rPr>
                <w:rFonts w:eastAsia="Times New Roman"/>
                <w:noProof/>
                <w:color w:val="000000"/>
                <w:lang w:eastAsia="en-US"/>
              </w:rPr>
              <w:t xml:space="preserve">, bet nepārsniedzot 70 % no Pasākuma kopējās tāmes, ja atbilst vismaz </w:t>
            </w:r>
            <w:r w:rsidRPr="00C322A4">
              <w:rPr>
                <w:rFonts w:eastAsia="Times New Roman"/>
                <w:b/>
                <w:bCs/>
                <w:noProof/>
                <w:color w:val="000000"/>
                <w:lang w:eastAsia="en-US"/>
              </w:rPr>
              <w:t xml:space="preserve">septiņiem </w:t>
            </w:r>
            <w:r w:rsidRPr="00C322A4">
              <w:rPr>
                <w:rFonts w:eastAsia="Times New Roman"/>
                <w:noProof/>
                <w:color w:val="000000"/>
                <w:lang w:eastAsia="en-US"/>
              </w:rPr>
              <w:t>Noteikumu 78. punktā noteiktajiem kritērijiem</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ED73BD"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Cs/>
                <w:i/>
                <w:iCs/>
                <w:noProof/>
                <w:color w:val="000000"/>
                <w:lang w:eastAsia="en-US"/>
              </w:rPr>
              <w:t>(atzīmēt ar “x” “A” vai “B”)</w:t>
            </w:r>
          </w:p>
        </w:tc>
      </w:tr>
      <w:tr w:rsidR="00C322A4" w:rsidRPr="00C322A4" w14:paraId="7A56D082" w14:textId="77777777" w:rsidTr="00211B4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35DF969" w14:textId="77777777" w:rsidR="00C322A4" w:rsidRPr="00C322A4" w:rsidRDefault="00C322A4" w:rsidP="00C322A4">
            <w:pPr>
              <w:spacing w:after="0" w:line="240" w:lineRule="auto"/>
              <w:jc w:val="both"/>
              <w:rPr>
                <w:rFonts w:eastAsia="Times New Roman"/>
                <w:noProof/>
                <w:color w:val="000000"/>
                <w:lang w:eastAsia="en-US"/>
              </w:rPr>
            </w:pPr>
            <w:r w:rsidRPr="00C322A4">
              <w:rPr>
                <w:rFonts w:eastAsia="Times New Roman"/>
                <w:noProof/>
                <w:color w:val="000000"/>
                <w:lang w:eastAsia="en-US"/>
              </w:rPr>
              <w:t>“B” grupa – līdz 50 000 </w:t>
            </w:r>
            <w:r w:rsidRPr="00C322A4">
              <w:rPr>
                <w:rFonts w:eastAsia="Times New Roman"/>
                <w:i/>
                <w:noProof/>
                <w:color w:val="000000"/>
                <w:lang w:eastAsia="en-US"/>
              </w:rPr>
              <w:t>euro</w:t>
            </w:r>
            <w:r w:rsidRPr="00C322A4">
              <w:rPr>
                <w:rFonts w:eastAsia="Times New Roman"/>
                <w:noProof/>
                <w:color w:val="000000"/>
                <w:lang w:eastAsia="en-US"/>
              </w:rPr>
              <w:t xml:space="preserve">, bet nepārsniedzot 70 % no Pasākuma kopējās tāmes; ja atbilst vismaz </w:t>
            </w:r>
            <w:r w:rsidRPr="00C322A4">
              <w:rPr>
                <w:rFonts w:eastAsia="Times New Roman"/>
                <w:b/>
                <w:bCs/>
                <w:noProof/>
                <w:color w:val="000000"/>
                <w:lang w:eastAsia="en-US"/>
              </w:rPr>
              <w:t>pieciem</w:t>
            </w:r>
            <w:r w:rsidRPr="00C322A4">
              <w:rPr>
                <w:rFonts w:eastAsia="Times New Roman"/>
                <w:noProof/>
                <w:color w:val="000000"/>
                <w:lang w:eastAsia="en-US"/>
              </w:rPr>
              <w:t xml:space="preserve"> Noteikumu 78. punktā noteiktajiem kritērijiem</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735E9CA"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Cs/>
                <w:i/>
                <w:iCs/>
                <w:noProof/>
                <w:color w:val="000000"/>
                <w:lang w:eastAsia="en-US"/>
              </w:rPr>
              <w:t>(atzīmēt ar “x” “A” vai “B”)</w:t>
            </w:r>
          </w:p>
        </w:tc>
      </w:tr>
    </w:tbl>
    <w:p w14:paraId="6F89FB2B" w14:textId="77777777" w:rsidR="00C322A4" w:rsidRPr="00C322A4" w:rsidRDefault="00C322A4" w:rsidP="00C322A4">
      <w:pPr>
        <w:spacing w:after="0" w:line="240" w:lineRule="auto"/>
        <w:rPr>
          <w:rFonts w:eastAsia="Times New Roman"/>
          <w:b/>
          <w:bCs/>
          <w:iCs/>
          <w:color w:val="000000"/>
          <w:kern w:val="3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1"/>
        <w:gridCol w:w="2733"/>
      </w:tblGrid>
      <w:tr w:rsidR="00C322A4" w:rsidRPr="00C322A4" w14:paraId="01571C68" w14:textId="77777777" w:rsidTr="00211B4A">
        <w:tc>
          <w:tcPr>
            <w:tcW w:w="0" w:type="auto"/>
            <w:gridSpan w:val="2"/>
            <w:tcBorders>
              <w:top w:val="single" w:sz="4" w:space="0" w:color="auto"/>
              <w:left w:val="single" w:sz="4" w:space="0" w:color="auto"/>
              <w:bottom w:val="single" w:sz="4" w:space="0" w:color="auto"/>
              <w:right w:val="single" w:sz="4" w:space="0" w:color="auto"/>
            </w:tcBorders>
            <w:shd w:val="clear" w:color="auto" w:fill="DEEAF6"/>
            <w:hideMark/>
          </w:tcPr>
          <w:p w14:paraId="1B7588D9" w14:textId="77777777" w:rsidR="00C322A4" w:rsidRPr="00C322A4" w:rsidRDefault="00C322A4" w:rsidP="00C322A4">
            <w:pPr>
              <w:tabs>
                <w:tab w:val="left" w:pos="450"/>
              </w:tabs>
              <w:spacing w:after="0" w:line="240" w:lineRule="auto"/>
              <w:rPr>
                <w:rFonts w:eastAsia="Calibri"/>
                <w:b/>
                <w:noProof/>
                <w:color w:val="000000"/>
                <w:lang w:eastAsia="en-US"/>
              </w:rPr>
            </w:pPr>
            <w:r w:rsidRPr="00C322A4">
              <w:rPr>
                <w:rFonts w:eastAsia="Calibri"/>
                <w:b/>
                <w:noProof/>
                <w:color w:val="000000"/>
                <w:lang w:eastAsia="en-US"/>
              </w:rPr>
              <w:t xml:space="preserve">Pretendenta Pieteikuma atbilstība Noteikumu 78. punktā noteiktajiem kritērijiem: </w:t>
            </w:r>
          </w:p>
          <w:p w14:paraId="070FB9CA"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Cs/>
                <w:i/>
                <w:iCs/>
                <w:noProof/>
                <w:color w:val="000000"/>
                <w:lang w:eastAsia="en-US"/>
              </w:rPr>
              <w:t>(aizpilda Pretendents, norādot informāciju par iepriekšējo gadu katrā no atbilstošiem kritērijiem)</w:t>
            </w:r>
          </w:p>
        </w:tc>
      </w:tr>
      <w:tr w:rsidR="00C322A4" w:rsidRPr="00C322A4" w14:paraId="14940D27"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05E960BB"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78.1.Pasākums veicina Rīgas atpazīstamību nacionālā, reģionālā un Eiropas mērogā;</w:t>
            </w:r>
          </w:p>
        </w:tc>
        <w:tc>
          <w:tcPr>
            <w:tcW w:w="2942" w:type="dxa"/>
            <w:tcBorders>
              <w:top w:val="single" w:sz="4" w:space="0" w:color="auto"/>
              <w:left w:val="single" w:sz="4" w:space="0" w:color="auto"/>
              <w:bottom w:val="single" w:sz="4" w:space="0" w:color="auto"/>
              <w:right w:val="single" w:sz="4" w:space="0" w:color="auto"/>
            </w:tcBorders>
          </w:tcPr>
          <w:p w14:paraId="65309A15"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3485B1F2"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0EC94C84"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78.2.</w:t>
            </w:r>
            <w:r w:rsidRPr="00C322A4">
              <w:rPr>
                <w:rFonts w:eastAsia="Times New Roman"/>
                <w:color w:val="000000"/>
                <w:sz w:val="24"/>
                <w:szCs w:val="24"/>
                <w:lang w:eastAsia="en-US"/>
              </w:rPr>
              <w:t xml:space="preserve"> </w:t>
            </w:r>
            <w:r w:rsidRPr="00C322A4">
              <w:rPr>
                <w:rFonts w:eastAsia="Calibri"/>
                <w:bCs/>
                <w:noProof/>
                <w:color w:val="000000"/>
                <w:lang w:eastAsia="en-US"/>
              </w:rPr>
              <w:t>Pasākumā piedalās ne mazāk kā 1200 dalībnieku;</w:t>
            </w:r>
          </w:p>
        </w:tc>
        <w:tc>
          <w:tcPr>
            <w:tcW w:w="2942" w:type="dxa"/>
            <w:tcBorders>
              <w:top w:val="single" w:sz="4" w:space="0" w:color="auto"/>
              <w:left w:val="single" w:sz="4" w:space="0" w:color="auto"/>
              <w:bottom w:val="single" w:sz="4" w:space="0" w:color="auto"/>
              <w:right w:val="single" w:sz="4" w:space="0" w:color="auto"/>
            </w:tcBorders>
          </w:tcPr>
          <w:p w14:paraId="5B891208"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1B311EF0"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0808601E"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Times New Roman"/>
                <w:noProof/>
                <w:color w:val="000000"/>
                <w:lang w:eastAsia="en-US"/>
              </w:rPr>
              <w:t>78.3. Pasākumam ir plaša pieejamība – Pasākumā var piedalīties ikviens Rīgas iedzīvotājs un 70 % no Pasākuma programmas paredzētas Rīgas iedzīvotājiem, vai Pasākuma īstenotāja apsaimniekošanā esošajā objektā tiek nodrošinātas brīvā laika aktivitātes bērniem un jauniešiem un/vai Pasākums ir pieejams mērķa/riska grupai bez maksas;</w:t>
            </w:r>
          </w:p>
        </w:tc>
        <w:tc>
          <w:tcPr>
            <w:tcW w:w="2942" w:type="dxa"/>
            <w:tcBorders>
              <w:top w:val="single" w:sz="4" w:space="0" w:color="auto"/>
              <w:left w:val="single" w:sz="4" w:space="0" w:color="auto"/>
              <w:bottom w:val="single" w:sz="4" w:space="0" w:color="auto"/>
              <w:right w:val="single" w:sz="4" w:space="0" w:color="auto"/>
            </w:tcBorders>
          </w:tcPr>
          <w:p w14:paraId="445C1226"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630168F7"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467C9C94"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78.4.</w:t>
            </w:r>
            <w:r w:rsidRPr="00C322A4">
              <w:rPr>
                <w:rFonts w:eastAsia="Times New Roman"/>
                <w:color w:val="000000"/>
                <w:sz w:val="24"/>
                <w:szCs w:val="24"/>
                <w:lang w:eastAsia="en-US"/>
              </w:rPr>
              <w:t xml:space="preserve"> </w:t>
            </w:r>
            <w:r w:rsidRPr="00C322A4">
              <w:rPr>
                <w:rFonts w:eastAsia="Calibri"/>
                <w:bCs/>
                <w:noProof/>
                <w:color w:val="000000"/>
                <w:lang w:eastAsia="en-US"/>
              </w:rPr>
              <w:t>Pasākums ir unikāls Projekta organizētāja autorprojekts;</w:t>
            </w:r>
          </w:p>
        </w:tc>
        <w:tc>
          <w:tcPr>
            <w:tcW w:w="2942" w:type="dxa"/>
            <w:tcBorders>
              <w:top w:val="single" w:sz="4" w:space="0" w:color="auto"/>
              <w:left w:val="single" w:sz="4" w:space="0" w:color="auto"/>
              <w:bottom w:val="single" w:sz="4" w:space="0" w:color="auto"/>
              <w:right w:val="single" w:sz="4" w:space="0" w:color="auto"/>
            </w:tcBorders>
          </w:tcPr>
          <w:p w14:paraId="358FA6DE"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0DFA4884"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4824AF29"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lastRenderedPageBreak/>
              <w:t>78.5.</w:t>
            </w:r>
            <w:r w:rsidRPr="00C322A4">
              <w:rPr>
                <w:rFonts w:eastAsia="Times New Roman"/>
                <w:color w:val="000000"/>
                <w:sz w:val="24"/>
                <w:szCs w:val="24"/>
                <w:lang w:eastAsia="en-US"/>
              </w:rPr>
              <w:t xml:space="preserve"> </w:t>
            </w:r>
            <w:r w:rsidRPr="00C322A4">
              <w:rPr>
                <w:rFonts w:eastAsia="Calibri"/>
                <w:bCs/>
                <w:noProof/>
                <w:color w:val="000000"/>
                <w:lang w:eastAsia="en-US"/>
              </w:rPr>
              <w:t>Pasākums tiek paredzēts personām ar īpašām vajadzībām vai Pasākums ir vērsts uz specifisku mērķa/riska grupu;</w:t>
            </w:r>
          </w:p>
        </w:tc>
        <w:tc>
          <w:tcPr>
            <w:tcW w:w="2942" w:type="dxa"/>
            <w:tcBorders>
              <w:top w:val="single" w:sz="4" w:space="0" w:color="auto"/>
              <w:left w:val="single" w:sz="4" w:space="0" w:color="auto"/>
              <w:bottom w:val="single" w:sz="4" w:space="0" w:color="auto"/>
              <w:right w:val="single" w:sz="4" w:space="0" w:color="auto"/>
            </w:tcBorders>
          </w:tcPr>
          <w:p w14:paraId="42609328"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5F3DE931"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55BCA168"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78.6. Pasākumu nodrošina organizācija, kurai ir specifiskas zināšanas, pieredze un resursi atbilstošas darbības nodrošināšanai un/vai darbam ar konkrēto mērķa/riska grupu;</w:t>
            </w:r>
          </w:p>
        </w:tc>
        <w:tc>
          <w:tcPr>
            <w:tcW w:w="2942" w:type="dxa"/>
            <w:tcBorders>
              <w:top w:val="single" w:sz="4" w:space="0" w:color="auto"/>
              <w:left w:val="single" w:sz="4" w:space="0" w:color="auto"/>
              <w:bottom w:val="single" w:sz="4" w:space="0" w:color="auto"/>
              <w:right w:val="single" w:sz="4" w:space="0" w:color="auto"/>
            </w:tcBorders>
          </w:tcPr>
          <w:p w14:paraId="4088E820"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24FEFB5E"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6527E746"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78.7. Pasākumā ir pārstāvētas ne mazāk kā astoņas valstis;</w:t>
            </w:r>
          </w:p>
        </w:tc>
        <w:tc>
          <w:tcPr>
            <w:tcW w:w="2942" w:type="dxa"/>
            <w:tcBorders>
              <w:top w:val="single" w:sz="4" w:space="0" w:color="auto"/>
              <w:left w:val="single" w:sz="4" w:space="0" w:color="auto"/>
              <w:bottom w:val="single" w:sz="4" w:space="0" w:color="auto"/>
              <w:right w:val="single" w:sz="4" w:space="0" w:color="auto"/>
            </w:tcBorders>
          </w:tcPr>
          <w:p w14:paraId="46E0468A"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15042011"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64FE19D1"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78.8. Pasākums nodrošina sporta mantojuma saglabāšanu, nodrošinot sabiedrības izglītošanu, sporta izglītojošas programmas u.tml.;</w:t>
            </w:r>
          </w:p>
        </w:tc>
        <w:tc>
          <w:tcPr>
            <w:tcW w:w="2942" w:type="dxa"/>
            <w:tcBorders>
              <w:top w:val="single" w:sz="4" w:space="0" w:color="auto"/>
              <w:left w:val="single" w:sz="4" w:space="0" w:color="auto"/>
              <w:bottom w:val="single" w:sz="4" w:space="0" w:color="auto"/>
              <w:right w:val="single" w:sz="4" w:space="0" w:color="auto"/>
            </w:tcBorders>
          </w:tcPr>
          <w:p w14:paraId="03314A82"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4838E0FB"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5A4EE08D"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78.9. Pasākums notiek olimpiskajos un paralimpiskajos sporta veidos</w:t>
            </w:r>
          </w:p>
        </w:tc>
        <w:tc>
          <w:tcPr>
            <w:tcW w:w="2942" w:type="dxa"/>
            <w:tcBorders>
              <w:top w:val="single" w:sz="4" w:space="0" w:color="auto"/>
              <w:left w:val="single" w:sz="4" w:space="0" w:color="auto"/>
              <w:bottom w:val="single" w:sz="4" w:space="0" w:color="auto"/>
              <w:right w:val="single" w:sz="4" w:space="0" w:color="auto"/>
            </w:tcBorders>
          </w:tcPr>
          <w:p w14:paraId="1F0970CB"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26CF0FC5"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491BD0BA"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78.10. Pasākums ir īstenots iepriekš ne mazāk kā piecus gadus, nemainot organizētāju;</w:t>
            </w:r>
          </w:p>
        </w:tc>
        <w:tc>
          <w:tcPr>
            <w:tcW w:w="2942" w:type="dxa"/>
            <w:tcBorders>
              <w:top w:val="single" w:sz="4" w:space="0" w:color="auto"/>
              <w:left w:val="single" w:sz="4" w:space="0" w:color="auto"/>
              <w:bottom w:val="single" w:sz="4" w:space="0" w:color="auto"/>
              <w:right w:val="single" w:sz="4" w:space="0" w:color="auto"/>
            </w:tcBorders>
          </w:tcPr>
          <w:p w14:paraId="4B235DB7"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6890797E"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709CCDAF"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78.11.</w:t>
            </w:r>
            <w:r w:rsidRPr="00C322A4">
              <w:rPr>
                <w:rFonts w:eastAsia="Times New Roman"/>
                <w:color w:val="000000"/>
                <w:sz w:val="24"/>
                <w:szCs w:val="24"/>
                <w:lang w:eastAsia="en-US"/>
              </w:rPr>
              <w:t xml:space="preserve"> </w:t>
            </w:r>
            <w:r w:rsidRPr="00C322A4">
              <w:rPr>
                <w:rFonts w:eastAsia="Calibri"/>
                <w:bCs/>
                <w:noProof/>
                <w:color w:val="000000"/>
                <w:lang w:eastAsia="en-US"/>
              </w:rPr>
              <w:t>Pasākums tiek īstenots jomās, kurās pašvaldības izglītības iestādēs tiek īstenotas interešu izglītības un/vai profesionālās ievirzes sporta izglītības programmas;</w:t>
            </w:r>
          </w:p>
        </w:tc>
        <w:tc>
          <w:tcPr>
            <w:tcW w:w="2942" w:type="dxa"/>
            <w:tcBorders>
              <w:top w:val="single" w:sz="4" w:space="0" w:color="auto"/>
              <w:left w:val="single" w:sz="4" w:space="0" w:color="auto"/>
              <w:bottom w:val="single" w:sz="4" w:space="0" w:color="auto"/>
              <w:right w:val="single" w:sz="4" w:space="0" w:color="auto"/>
            </w:tcBorders>
          </w:tcPr>
          <w:p w14:paraId="4A8B999A"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65E0F862"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0991BABB"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78.13.</w:t>
            </w:r>
            <w:r w:rsidRPr="00C322A4">
              <w:rPr>
                <w:rFonts w:eastAsia="Times New Roman"/>
                <w:color w:val="000000"/>
                <w:sz w:val="24"/>
                <w:szCs w:val="24"/>
                <w:lang w:eastAsia="en-US"/>
              </w:rPr>
              <w:t xml:space="preserve"> </w:t>
            </w:r>
            <w:r w:rsidRPr="00C322A4">
              <w:rPr>
                <w:rFonts w:eastAsia="Calibri"/>
                <w:bCs/>
                <w:noProof/>
                <w:color w:val="000000"/>
                <w:lang w:eastAsia="en-US"/>
              </w:rPr>
              <w:t>Pasākums ir iekļauts attiecīgās valstī atzītās sporta federācijas kalendārā un starptautiskās federācijas kalendārā;</w:t>
            </w:r>
          </w:p>
        </w:tc>
        <w:tc>
          <w:tcPr>
            <w:tcW w:w="2942" w:type="dxa"/>
            <w:tcBorders>
              <w:top w:val="single" w:sz="4" w:space="0" w:color="auto"/>
              <w:left w:val="single" w:sz="4" w:space="0" w:color="auto"/>
              <w:bottom w:val="single" w:sz="4" w:space="0" w:color="auto"/>
              <w:right w:val="single" w:sz="4" w:space="0" w:color="auto"/>
            </w:tcBorders>
          </w:tcPr>
          <w:p w14:paraId="36B55740"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4C930AB9" w14:textId="77777777" w:rsidTr="00211B4A">
        <w:tc>
          <w:tcPr>
            <w:tcW w:w="6912" w:type="dxa"/>
            <w:tcBorders>
              <w:top w:val="single" w:sz="4" w:space="0" w:color="auto"/>
              <w:left w:val="single" w:sz="4" w:space="0" w:color="auto"/>
              <w:bottom w:val="single" w:sz="4" w:space="0" w:color="auto"/>
              <w:right w:val="single" w:sz="4" w:space="0" w:color="auto"/>
            </w:tcBorders>
            <w:hideMark/>
          </w:tcPr>
          <w:p w14:paraId="02A5A20B"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78.14.</w:t>
            </w:r>
            <w:r w:rsidRPr="00C322A4">
              <w:rPr>
                <w:rFonts w:eastAsia="Times New Roman"/>
                <w:color w:val="000000"/>
                <w:sz w:val="24"/>
                <w:szCs w:val="24"/>
                <w:lang w:eastAsia="en-US"/>
              </w:rPr>
              <w:t xml:space="preserve"> </w:t>
            </w:r>
            <w:r w:rsidRPr="00C322A4">
              <w:rPr>
                <w:rFonts w:eastAsia="Calibri"/>
                <w:bCs/>
                <w:noProof/>
                <w:color w:val="000000"/>
                <w:lang w:eastAsia="en-US"/>
              </w:rPr>
              <w:t>Pasākums nodrošina plašu publicitāti plašsaziņas līdzekļos, tajā skaitā televīzijā vai tīmekļvietnēs vai sociālo tīklu kontos, un ne mazāk kā 10 000 personu lielas auditorijas sasniedzamību.</w:t>
            </w:r>
          </w:p>
        </w:tc>
        <w:tc>
          <w:tcPr>
            <w:tcW w:w="2942" w:type="dxa"/>
            <w:tcBorders>
              <w:top w:val="single" w:sz="4" w:space="0" w:color="auto"/>
              <w:left w:val="single" w:sz="4" w:space="0" w:color="auto"/>
              <w:bottom w:val="single" w:sz="4" w:space="0" w:color="auto"/>
              <w:right w:val="single" w:sz="4" w:space="0" w:color="auto"/>
            </w:tcBorders>
          </w:tcPr>
          <w:p w14:paraId="27463CB1" w14:textId="77777777" w:rsidR="00C322A4" w:rsidRPr="00C322A4" w:rsidRDefault="00C322A4" w:rsidP="00C322A4">
            <w:pPr>
              <w:spacing w:after="0" w:line="240" w:lineRule="auto"/>
              <w:jc w:val="both"/>
              <w:rPr>
                <w:rFonts w:eastAsia="Calibri"/>
                <w:b/>
                <w:noProof/>
                <w:color w:val="000000"/>
                <w:lang w:eastAsia="en-US"/>
              </w:rPr>
            </w:pPr>
          </w:p>
        </w:tc>
      </w:tr>
    </w:tbl>
    <w:p w14:paraId="400F436F" w14:textId="77777777" w:rsidR="00C322A4" w:rsidRPr="00C322A4" w:rsidRDefault="00C322A4" w:rsidP="00C322A4">
      <w:pPr>
        <w:spacing w:after="0" w:line="240" w:lineRule="auto"/>
        <w:rPr>
          <w:rFonts w:eastAsia="Times New Roman"/>
          <w:b/>
          <w:bCs/>
          <w:iCs/>
          <w:color w:val="000000"/>
          <w:kern w:val="3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2229"/>
      </w:tblGrid>
      <w:tr w:rsidR="00C322A4" w:rsidRPr="00C322A4" w14:paraId="3A0ACBC4" w14:textId="77777777" w:rsidTr="00211B4A">
        <w:tc>
          <w:tcPr>
            <w:tcW w:w="7479" w:type="dxa"/>
            <w:tcBorders>
              <w:top w:val="single" w:sz="4" w:space="0" w:color="auto"/>
              <w:left w:val="single" w:sz="4" w:space="0" w:color="auto"/>
              <w:bottom w:val="single" w:sz="4" w:space="0" w:color="auto"/>
              <w:right w:val="single" w:sz="4" w:space="0" w:color="auto"/>
            </w:tcBorders>
            <w:shd w:val="clear" w:color="auto" w:fill="D9E2F3"/>
            <w:hideMark/>
          </w:tcPr>
          <w:p w14:paraId="249AC634" w14:textId="77777777" w:rsidR="00C322A4" w:rsidRPr="00C322A4" w:rsidRDefault="00C322A4" w:rsidP="00C322A4">
            <w:pPr>
              <w:spacing w:after="0" w:line="240" w:lineRule="auto"/>
              <w:jc w:val="both"/>
              <w:rPr>
                <w:rFonts w:eastAsia="Calibri"/>
                <w:b/>
                <w:noProof/>
                <w:color w:val="000000"/>
                <w:lang w:eastAsia="en-US"/>
              </w:rPr>
            </w:pPr>
            <w:r w:rsidRPr="00C322A4">
              <w:rPr>
                <w:rFonts w:eastAsia="Calibri"/>
                <w:b/>
                <w:noProof/>
                <w:color w:val="000000"/>
                <w:lang w:eastAsia="en-US"/>
              </w:rPr>
              <w:t>Pasākuma atbilstība Nolikuma 14. punktā noteikajiem vērtēšanas kritērijiem:</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0B27A4D"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37351413" w14:textId="77777777" w:rsidTr="00211B4A">
        <w:tc>
          <w:tcPr>
            <w:tcW w:w="7479" w:type="dxa"/>
            <w:tcBorders>
              <w:top w:val="single" w:sz="4" w:space="0" w:color="auto"/>
              <w:left w:val="single" w:sz="4" w:space="0" w:color="auto"/>
              <w:bottom w:val="single" w:sz="4" w:space="0" w:color="auto"/>
              <w:right w:val="single" w:sz="4" w:space="0" w:color="auto"/>
            </w:tcBorders>
            <w:hideMark/>
          </w:tcPr>
          <w:p w14:paraId="4B37F857"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14.1.</w:t>
            </w:r>
            <w:r w:rsidRPr="00C322A4">
              <w:rPr>
                <w:rFonts w:eastAsia="Calibri"/>
                <w:bCs/>
                <w:noProof/>
                <w:color w:val="000000"/>
                <w:lang w:eastAsia="en-US"/>
              </w:rPr>
              <w:tab/>
            </w:r>
            <w:r w:rsidRPr="00C322A4">
              <w:rPr>
                <w:rFonts w:eastAsia="Calibri"/>
                <w:b/>
                <w:noProof/>
                <w:color w:val="000000"/>
                <w:lang w:eastAsia="en-US"/>
              </w:rPr>
              <w:t>“Pasākuma pieejamība plašai mērķauditorijai”</w:t>
            </w:r>
            <w:r w:rsidRPr="00C322A4">
              <w:rPr>
                <w:rFonts w:eastAsia="Calibri"/>
                <w:bCs/>
                <w:noProof/>
                <w:color w:val="000000"/>
                <w:lang w:eastAsia="en-US"/>
              </w:rPr>
              <w:t xml:space="preserve"> </w:t>
            </w:r>
            <w:r w:rsidRPr="00C322A4">
              <w:rPr>
                <w:rFonts w:eastAsia="Calibri"/>
                <w:bCs/>
                <w:i/>
                <w:iCs/>
                <w:noProof/>
                <w:color w:val="000000"/>
                <w:lang w:eastAsia="en-US"/>
              </w:rPr>
              <w:t>(Norādīt Pasākuma dalībnieku skaitu, skatītāju skaitu, plānotās TV auditorijas lielumu)</w:t>
            </w:r>
          </w:p>
        </w:tc>
        <w:tc>
          <w:tcPr>
            <w:tcW w:w="2375" w:type="dxa"/>
            <w:tcBorders>
              <w:top w:val="single" w:sz="4" w:space="0" w:color="auto"/>
              <w:left w:val="single" w:sz="4" w:space="0" w:color="auto"/>
              <w:bottom w:val="single" w:sz="4" w:space="0" w:color="auto"/>
              <w:right w:val="single" w:sz="4" w:space="0" w:color="auto"/>
            </w:tcBorders>
          </w:tcPr>
          <w:p w14:paraId="3D3F0F27"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1E67B6D1" w14:textId="77777777" w:rsidTr="00211B4A">
        <w:tc>
          <w:tcPr>
            <w:tcW w:w="7479" w:type="dxa"/>
            <w:tcBorders>
              <w:top w:val="single" w:sz="4" w:space="0" w:color="auto"/>
              <w:left w:val="single" w:sz="4" w:space="0" w:color="auto"/>
              <w:bottom w:val="single" w:sz="4" w:space="0" w:color="auto"/>
              <w:right w:val="single" w:sz="4" w:space="0" w:color="auto"/>
            </w:tcBorders>
            <w:hideMark/>
          </w:tcPr>
          <w:p w14:paraId="0A4FECA1"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 xml:space="preserve">14.2. </w:t>
            </w:r>
            <w:r w:rsidRPr="00C322A4">
              <w:rPr>
                <w:rFonts w:eastAsia="Calibri"/>
                <w:b/>
                <w:noProof/>
                <w:color w:val="000000"/>
                <w:lang w:eastAsia="en-US"/>
              </w:rPr>
              <w:t>“Sporta veida pieejamība”</w:t>
            </w:r>
            <w:r w:rsidRPr="00C322A4">
              <w:rPr>
                <w:rFonts w:eastAsia="Calibri"/>
                <w:bCs/>
                <w:noProof/>
                <w:color w:val="000000"/>
                <w:lang w:eastAsia="en-US"/>
              </w:rPr>
              <w:t xml:space="preserve"> Attiecīgajā sporta veidā Rīgā pieejamās profesionālās ievirzes un interešu izglītības programmas, dažāda vecuma un fiziskās sagatavotības mērķauditorijai pieejamās sacensības, pieejamā sporta infrastruktūra </w:t>
            </w:r>
            <w:r w:rsidRPr="00C322A4">
              <w:rPr>
                <w:rFonts w:eastAsia="Calibri"/>
                <w:bCs/>
                <w:i/>
                <w:iCs/>
                <w:noProof/>
                <w:color w:val="000000"/>
                <w:lang w:eastAsia="en-US"/>
              </w:rPr>
              <w:t>(norādīt prasīto informāciju)</w:t>
            </w:r>
          </w:p>
        </w:tc>
        <w:tc>
          <w:tcPr>
            <w:tcW w:w="2375" w:type="dxa"/>
            <w:tcBorders>
              <w:top w:val="single" w:sz="4" w:space="0" w:color="auto"/>
              <w:left w:val="single" w:sz="4" w:space="0" w:color="auto"/>
              <w:bottom w:val="single" w:sz="4" w:space="0" w:color="auto"/>
              <w:right w:val="single" w:sz="4" w:space="0" w:color="auto"/>
            </w:tcBorders>
          </w:tcPr>
          <w:p w14:paraId="37359A28"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67CDA288" w14:textId="77777777" w:rsidTr="00211B4A">
        <w:tc>
          <w:tcPr>
            <w:tcW w:w="7479" w:type="dxa"/>
            <w:tcBorders>
              <w:top w:val="single" w:sz="4" w:space="0" w:color="auto"/>
              <w:left w:val="single" w:sz="4" w:space="0" w:color="auto"/>
              <w:bottom w:val="single" w:sz="4" w:space="0" w:color="auto"/>
              <w:right w:val="single" w:sz="4" w:space="0" w:color="auto"/>
            </w:tcBorders>
            <w:hideMark/>
          </w:tcPr>
          <w:p w14:paraId="0BDD31F1" w14:textId="77777777" w:rsidR="00C322A4" w:rsidRPr="00C322A4" w:rsidRDefault="00C322A4" w:rsidP="00C322A4">
            <w:pPr>
              <w:spacing w:after="0" w:line="240" w:lineRule="auto"/>
              <w:jc w:val="both"/>
              <w:rPr>
                <w:rFonts w:eastAsia="Calibri"/>
                <w:bCs/>
                <w:i/>
                <w:iCs/>
                <w:noProof/>
                <w:color w:val="000000"/>
                <w:lang w:eastAsia="en-US"/>
              </w:rPr>
            </w:pPr>
            <w:r w:rsidRPr="00C322A4">
              <w:rPr>
                <w:rFonts w:eastAsia="Calibri"/>
                <w:bCs/>
                <w:noProof/>
                <w:color w:val="000000"/>
                <w:lang w:eastAsia="en-US"/>
              </w:rPr>
              <w:t xml:space="preserve">14.3. </w:t>
            </w:r>
            <w:r w:rsidRPr="00C322A4">
              <w:rPr>
                <w:rFonts w:eastAsia="Calibri"/>
                <w:b/>
                <w:noProof/>
                <w:color w:val="000000"/>
                <w:lang w:eastAsia="en-US"/>
              </w:rPr>
              <w:t>“Pretendenta aktivitāte sociālajos projektos”</w:t>
            </w:r>
            <w:r w:rsidRPr="00C322A4">
              <w:rPr>
                <w:rFonts w:eastAsia="Calibri"/>
                <w:bCs/>
                <w:noProof/>
                <w:color w:val="000000"/>
                <w:lang w:eastAsia="en-US"/>
              </w:rPr>
              <w:t xml:space="preserve"> </w:t>
            </w:r>
            <w:r w:rsidRPr="00C322A4">
              <w:rPr>
                <w:rFonts w:eastAsia="Calibri"/>
                <w:bCs/>
                <w:i/>
                <w:iCs/>
                <w:noProof/>
                <w:color w:val="000000"/>
                <w:lang w:eastAsia="en-US"/>
              </w:rPr>
              <w:t>(norādīt Pretendenta organizētos sociālos projektus un/vai projektus, kuros Pretendents piedalījies un norādīt tīmekļvietni vai citus resursus, kur atrodas apstiprinājums par augstākminēto)</w:t>
            </w:r>
          </w:p>
        </w:tc>
        <w:tc>
          <w:tcPr>
            <w:tcW w:w="2375" w:type="dxa"/>
            <w:tcBorders>
              <w:top w:val="single" w:sz="4" w:space="0" w:color="auto"/>
              <w:left w:val="single" w:sz="4" w:space="0" w:color="auto"/>
              <w:bottom w:val="single" w:sz="4" w:space="0" w:color="auto"/>
              <w:right w:val="single" w:sz="4" w:space="0" w:color="auto"/>
            </w:tcBorders>
          </w:tcPr>
          <w:p w14:paraId="3FD19F00" w14:textId="77777777" w:rsidR="00C322A4" w:rsidRPr="00C322A4" w:rsidRDefault="00C322A4" w:rsidP="00C322A4">
            <w:pPr>
              <w:spacing w:after="0" w:line="240" w:lineRule="auto"/>
              <w:jc w:val="both"/>
              <w:rPr>
                <w:rFonts w:eastAsia="Calibri"/>
                <w:b/>
                <w:noProof/>
                <w:color w:val="000000"/>
                <w:lang w:eastAsia="en-US"/>
              </w:rPr>
            </w:pPr>
          </w:p>
        </w:tc>
      </w:tr>
      <w:tr w:rsidR="00C322A4" w:rsidRPr="00C322A4" w14:paraId="53961335" w14:textId="77777777" w:rsidTr="00211B4A">
        <w:tc>
          <w:tcPr>
            <w:tcW w:w="9854" w:type="dxa"/>
            <w:gridSpan w:val="2"/>
            <w:tcBorders>
              <w:top w:val="single" w:sz="4" w:space="0" w:color="auto"/>
              <w:left w:val="single" w:sz="4" w:space="0" w:color="auto"/>
              <w:bottom w:val="single" w:sz="4" w:space="0" w:color="auto"/>
              <w:right w:val="single" w:sz="4" w:space="0" w:color="auto"/>
            </w:tcBorders>
            <w:hideMark/>
          </w:tcPr>
          <w:p w14:paraId="56E12BF3" w14:textId="77777777" w:rsidR="00C322A4" w:rsidRPr="00C322A4" w:rsidRDefault="00C322A4" w:rsidP="00C322A4">
            <w:pPr>
              <w:spacing w:after="0" w:line="240" w:lineRule="auto"/>
              <w:jc w:val="both"/>
              <w:rPr>
                <w:rFonts w:eastAsia="Calibri"/>
                <w:bCs/>
                <w:noProof/>
                <w:color w:val="000000"/>
                <w:lang w:eastAsia="en-US"/>
              </w:rPr>
            </w:pPr>
            <w:r w:rsidRPr="00C322A4">
              <w:rPr>
                <w:rFonts w:eastAsia="Calibri"/>
                <w:bCs/>
                <w:noProof/>
                <w:color w:val="000000"/>
                <w:lang w:eastAsia="en-US"/>
              </w:rPr>
              <w:t xml:space="preserve">14.4. </w:t>
            </w:r>
            <w:r w:rsidRPr="00C322A4">
              <w:rPr>
                <w:rFonts w:eastAsia="Calibri"/>
                <w:b/>
                <w:noProof/>
                <w:color w:val="000000"/>
                <w:lang w:eastAsia="en-US"/>
              </w:rPr>
              <w:t>“Pasākuma budžets”</w:t>
            </w:r>
          </w:p>
          <w:p w14:paraId="175FDC60" w14:textId="77777777" w:rsidR="00C322A4" w:rsidRPr="00C322A4" w:rsidRDefault="00C322A4" w:rsidP="00C322A4">
            <w:pPr>
              <w:spacing w:after="0" w:line="240" w:lineRule="auto"/>
              <w:jc w:val="both"/>
              <w:rPr>
                <w:rFonts w:eastAsia="Calibri"/>
                <w:b/>
                <w:i/>
                <w:iCs/>
                <w:noProof/>
                <w:color w:val="000000"/>
                <w:lang w:eastAsia="en-US"/>
              </w:rPr>
            </w:pPr>
            <w:r w:rsidRPr="00C322A4">
              <w:rPr>
                <w:rFonts w:eastAsia="Calibri"/>
                <w:bCs/>
                <w:i/>
                <w:iCs/>
                <w:noProof/>
                <w:color w:val="000000"/>
                <w:lang w:eastAsia="en-US"/>
              </w:rPr>
              <w:t>Tiks vērtēta iesniegtā Pasākuma budžeta pamatotība, spēja piesaistīt līdzfinansējumu, kā arī iespējamā piešķīruma un Pasākuma īstenošanai nepieciešamā finansējuma sabalansētība.</w:t>
            </w:r>
          </w:p>
        </w:tc>
      </w:tr>
    </w:tbl>
    <w:p w14:paraId="3F6BCB45" w14:textId="77777777" w:rsidR="00C322A4" w:rsidRPr="00C322A4" w:rsidRDefault="00C322A4" w:rsidP="00C322A4">
      <w:pPr>
        <w:spacing w:after="0" w:line="240" w:lineRule="auto"/>
        <w:rPr>
          <w:rFonts w:eastAsia="Times New Roman"/>
          <w:b/>
          <w:noProof/>
          <w:color w:val="000000"/>
          <w:lang w:eastAsia="en-US"/>
        </w:rPr>
        <w:sectPr w:rsidR="00C322A4" w:rsidRPr="00C322A4" w:rsidSect="00597667">
          <w:pgSz w:w="11906" w:h="16838"/>
          <w:pgMar w:top="1134" w:right="851" w:bottom="1134" w:left="1701" w:header="709" w:footer="709" w:gutter="0"/>
          <w:cols w:space="720"/>
          <w:titlePg/>
          <w:docGrid w:linePitch="326"/>
        </w:sectPr>
      </w:pPr>
    </w:p>
    <w:p w14:paraId="2561E8F0" w14:textId="77777777" w:rsidR="00C322A4" w:rsidRPr="00C322A4" w:rsidRDefault="00C322A4" w:rsidP="00C322A4">
      <w:pPr>
        <w:numPr>
          <w:ilvl w:val="0"/>
          <w:numId w:val="1"/>
        </w:numPr>
        <w:tabs>
          <w:tab w:val="left" w:pos="284"/>
        </w:tabs>
        <w:spacing w:after="0" w:line="240" w:lineRule="auto"/>
        <w:jc w:val="both"/>
        <w:rPr>
          <w:rFonts w:eastAsia="Times New Roman"/>
          <w:b/>
          <w:bCs/>
          <w:iCs/>
          <w:color w:val="000000"/>
          <w:kern w:val="32"/>
          <w:lang w:eastAsia="en-US"/>
        </w:rPr>
      </w:pPr>
      <w:r w:rsidRPr="00C322A4">
        <w:rPr>
          <w:rFonts w:eastAsia="Times New Roman"/>
          <w:b/>
          <w:noProof/>
          <w:color w:val="000000"/>
          <w:lang w:eastAsia="en-US"/>
        </w:rPr>
        <w:lastRenderedPageBreak/>
        <w:t>Pasākuma</w:t>
      </w:r>
      <w:r w:rsidRPr="00C322A4">
        <w:rPr>
          <w:rFonts w:eastAsia="Times New Roman"/>
          <w:b/>
          <w:bCs/>
          <w:iCs/>
          <w:color w:val="000000"/>
          <w:kern w:val="32"/>
          <w:lang w:eastAsia="en-US"/>
        </w:rPr>
        <w:t xml:space="preserve"> budžets: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277"/>
        <w:gridCol w:w="1555"/>
        <w:gridCol w:w="2021"/>
        <w:gridCol w:w="2132"/>
        <w:gridCol w:w="2320"/>
        <w:gridCol w:w="2289"/>
      </w:tblGrid>
      <w:tr w:rsidR="00C322A4" w:rsidRPr="00C322A4" w14:paraId="32917207" w14:textId="77777777" w:rsidTr="00211B4A">
        <w:tc>
          <w:tcPr>
            <w:tcW w:w="932" w:type="dxa"/>
            <w:vMerge w:val="restart"/>
            <w:tcBorders>
              <w:top w:val="single" w:sz="4" w:space="0" w:color="auto"/>
              <w:left w:val="single" w:sz="4" w:space="0" w:color="auto"/>
              <w:bottom w:val="single" w:sz="4" w:space="0" w:color="auto"/>
              <w:right w:val="single" w:sz="4" w:space="0" w:color="auto"/>
            </w:tcBorders>
            <w:vAlign w:val="center"/>
            <w:hideMark/>
          </w:tcPr>
          <w:p w14:paraId="383214FB" w14:textId="77777777" w:rsidR="00C322A4" w:rsidRPr="00C322A4" w:rsidRDefault="00C322A4" w:rsidP="00C322A4">
            <w:pPr>
              <w:spacing w:after="0" w:line="240" w:lineRule="auto"/>
              <w:jc w:val="center"/>
              <w:rPr>
                <w:rFonts w:eastAsia="Calibri"/>
                <w:color w:val="000000"/>
                <w:sz w:val="24"/>
                <w:szCs w:val="24"/>
                <w:lang w:eastAsia="en-US"/>
              </w:rPr>
            </w:pPr>
            <w:proofErr w:type="spellStart"/>
            <w:r w:rsidRPr="00C322A4">
              <w:rPr>
                <w:rFonts w:eastAsia="Calibri"/>
                <w:b/>
                <w:bCs/>
                <w:color w:val="000000"/>
                <w:sz w:val="24"/>
                <w:szCs w:val="24"/>
                <w:lang w:eastAsia="en-US"/>
              </w:rPr>
              <w:t>Nr.p.k</w:t>
            </w:r>
            <w:proofErr w:type="spellEnd"/>
            <w:r w:rsidRPr="00C322A4">
              <w:rPr>
                <w:rFonts w:eastAsia="Calibri"/>
                <w:b/>
                <w:bCs/>
                <w:color w:val="000000"/>
                <w:sz w:val="24"/>
                <w:szCs w:val="24"/>
                <w:lang w:eastAsia="en-US"/>
              </w:rPr>
              <w:t>.</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14:paraId="745BBA32"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b/>
                <w:bCs/>
                <w:color w:val="000000"/>
                <w:sz w:val="24"/>
                <w:szCs w:val="24"/>
                <w:lang w:eastAsia="en-US"/>
              </w:rPr>
              <w:t>Kopējie izdevumi, EUR</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E030845"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b/>
                <w:bCs/>
                <w:color w:val="000000"/>
                <w:sz w:val="24"/>
                <w:szCs w:val="24"/>
                <w:lang w:eastAsia="en-US"/>
              </w:rPr>
              <w:t>Kopējais Pasākuma finansējums, EUR</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56145DD"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Pašu</w:t>
            </w:r>
            <w:r w:rsidRPr="00C322A4">
              <w:rPr>
                <w:rFonts w:eastAsia="Calibri"/>
                <w:b/>
                <w:bCs/>
                <w:color w:val="000000"/>
                <w:sz w:val="24"/>
                <w:szCs w:val="24"/>
                <w:lang w:eastAsia="en-US"/>
              </w:rPr>
              <w:br/>
              <w:t>līdzekļi/plānotie ieņēmumi no Pasākuma</w:t>
            </w:r>
          </w:p>
          <w:p w14:paraId="0FC20070"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EUR</w:t>
            </w:r>
          </w:p>
        </w:tc>
        <w:tc>
          <w:tcPr>
            <w:tcW w:w="2184" w:type="dxa"/>
            <w:tcBorders>
              <w:top w:val="single" w:sz="4" w:space="0" w:color="auto"/>
              <w:left w:val="single" w:sz="4" w:space="0" w:color="auto"/>
              <w:bottom w:val="single" w:sz="4" w:space="0" w:color="auto"/>
              <w:right w:val="single" w:sz="4" w:space="0" w:color="auto"/>
            </w:tcBorders>
            <w:vAlign w:val="center"/>
            <w:hideMark/>
          </w:tcPr>
          <w:p w14:paraId="2097714D"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Trešo pušu finansējums un/ vai dalības maksas</w:t>
            </w:r>
          </w:p>
          <w:p w14:paraId="6CE25BAE"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EUR</w:t>
            </w:r>
          </w:p>
        </w:tc>
        <w:tc>
          <w:tcPr>
            <w:tcW w:w="2351" w:type="dxa"/>
            <w:tcBorders>
              <w:top w:val="single" w:sz="4" w:space="0" w:color="auto"/>
              <w:left w:val="single" w:sz="4" w:space="0" w:color="auto"/>
              <w:bottom w:val="single" w:sz="4" w:space="0" w:color="auto"/>
              <w:right w:val="single" w:sz="4" w:space="0" w:color="auto"/>
            </w:tcBorders>
            <w:vAlign w:val="center"/>
            <w:hideMark/>
          </w:tcPr>
          <w:p w14:paraId="42E411B4"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Pieprasītais Līdzfinansējums</w:t>
            </w:r>
          </w:p>
          <w:p w14:paraId="42880B05"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EUR</w:t>
            </w:r>
          </w:p>
        </w:tc>
        <w:tc>
          <w:tcPr>
            <w:tcW w:w="2322" w:type="dxa"/>
            <w:tcBorders>
              <w:top w:val="single" w:sz="4" w:space="0" w:color="auto"/>
              <w:left w:val="single" w:sz="4" w:space="0" w:color="auto"/>
              <w:bottom w:val="single" w:sz="4" w:space="0" w:color="auto"/>
              <w:right w:val="single" w:sz="4" w:space="0" w:color="auto"/>
            </w:tcBorders>
            <w:vAlign w:val="center"/>
            <w:hideMark/>
          </w:tcPr>
          <w:p w14:paraId="781B967B" w14:textId="77777777" w:rsidR="00C322A4" w:rsidRPr="00C322A4" w:rsidRDefault="00C322A4" w:rsidP="00C322A4">
            <w:pPr>
              <w:spacing w:after="0" w:line="240" w:lineRule="auto"/>
              <w:ind w:left="113" w:right="113"/>
              <w:jc w:val="center"/>
              <w:rPr>
                <w:rFonts w:eastAsia="Calibri"/>
                <w:b/>
                <w:bCs/>
                <w:color w:val="000000"/>
                <w:sz w:val="24"/>
                <w:szCs w:val="24"/>
                <w:lang w:eastAsia="en-US"/>
              </w:rPr>
            </w:pPr>
            <w:r w:rsidRPr="00C322A4">
              <w:rPr>
                <w:rFonts w:eastAsia="Calibri"/>
                <w:b/>
                <w:bCs/>
                <w:color w:val="000000"/>
                <w:sz w:val="24"/>
                <w:szCs w:val="24"/>
                <w:lang w:eastAsia="en-US"/>
              </w:rPr>
              <w:t>Vai atlīdzība pārsniedz sportista nodarbošanās izmaksas un veido ievērojamu daļu no sportista ienākumiem (izņemot, ceļa un izmitināšanas izdevumus, lai piedalītos sporta sacensībās vai pasākumā),</w:t>
            </w:r>
          </w:p>
          <w:p w14:paraId="5568DA74" w14:textId="77777777" w:rsidR="00C322A4" w:rsidRPr="00C322A4" w:rsidRDefault="00C322A4" w:rsidP="00C322A4">
            <w:pPr>
              <w:spacing w:after="0" w:line="240" w:lineRule="auto"/>
              <w:jc w:val="center"/>
              <w:rPr>
                <w:rFonts w:eastAsia="Calibri"/>
                <w:b/>
                <w:bCs/>
                <w:color w:val="000000"/>
                <w:sz w:val="24"/>
                <w:szCs w:val="24"/>
                <w:lang w:eastAsia="en-US"/>
              </w:rPr>
            </w:pPr>
            <w:r w:rsidRPr="00C322A4">
              <w:rPr>
                <w:rFonts w:eastAsia="Calibri"/>
                <w:b/>
                <w:bCs/>
                <w:color w:val="000000"/>
                <w:sz w:val="24"/>
                <w:szCs w:val="24"/>
                <w:lang w:eastAsia="en-US"/>
              </w:rPr>
              <w:t>(JĀ vai NĒ)</w:t>
            </w:r>
          </w:p>
        </w:tc>
      </w:tr>
      <w:tr w:rsidR="00C322A4" w:rsidRPr="00C322A4" w14:paraId="3528305D" w14:textId="77777777" w:rsidTr="00211B4A">
        <w:tc>
          <w:tcPr>
            <w:tcW w:w="0" w:type="auto"/>
            <w:vMerge/>
            <w:tcBorders>
              <w:top w:val="single" w:sz="4" w:space="0" w:color="auto"/>
              <w:left w:val="single" w:sz="4" w:space="0" w:color="auto"/>
              <w:bottom w:val="single" w:sz="4" w:space="0" w:color="auto"/>
              <w:right w:val="single" w:sz="4" w:space="0" w:color="auto"/>
            </w:tcBorders>
            <w:vAlign w:val="center"/>
            <w:hideMark/>
          </w:tcPr>
          <w:p w14:paraId="10D040E0" w14:textId="77777777" w:rsidR="00C322A4" w:rsidRPr="00C322A4" w:rsidRDefault="00C322A4" w:rsidP="00C322A4">
            <w:pPr>
              <w:spacing w:after="0" w:line="240" w:lineRule="auto"/>
              <w:rPr>
                <w:rFonts w:eastAsia="Calibri"/>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58C0C" w14:textId="77777777" w:rsidR="00C322A4" w:rsidRPr="00C322A4" w:rsidRDefault="00C322A4" w:rsidP="00C322A4">
            <w:pPr>
              <w:spacing w:after="0" w:line="240" w:lineRule="auto"/>
              <w:rPr>
                <w:rFonts w:eastAsia="Calibri"/>
                <w:color w:val="000000"/>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0CEA6475"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0.00</w:t>
            </w:r>
          </w:p>
        </w:tc>
        <w:tc>
          <w:tcPr>
            <w:tcW w:w="2034" w:type="dxa"/>
            <w:tcBorders>
              <w:top w:val="single" w:sz="4" w:space="0" w:color="auto"/>
              <w:left w:val="single" w:sz="4" w:space="0" w:color="auto"/>
              <w:bottom w:val="single" w:sz="4" w:space="0" w:color="auto"/>
              <w:right w:val="single" w:sz="4" w:space="0" w:color="auto"/>
            </w:tcBorders>
            <w:hideMark/>
          </w:tcPr>
          <w:p w14:paraId="171C838B"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0.00</w:t>
            </w:r>
          </w:p>
        </w:tc>
        <w:tc>
          <w:tcPr>
            <w:tcW w:w="2184" w:type="dxa"/>
            <w:tcBorders>
              <w:top w:val="single" w:sz="4" w:space="0" w:color="auto"/>
              <w:left w:val="single" w:sz="4" w:space="0" w:color="auto"/>
              <w:bottom w:val="single" w:sz="4" w:space="0" w:color="auto"/>
              <w:right w:val="single" w:sz="4" w:space="0" w:color="auto"/>
            </w:tcBorders>
            <w:hideMark/>
          </w:tcPr>
          <w:p w14:paraId="3BEF3753"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0.00</w:t>
            </w:r>
          </w:p>
        </w:tc>
        <w:tc>
          <w:tcPr>
            <w:tcW w:w="2351" w:type="dxa"/>
            <w:tcBorders>
              <w:top w:val="single" w:sz="4" w:space="0" w:color="auto"/>
              <w:left w:val="single" w:sz="4" w:space="0" w:color="auto"/>
              <w:bottom w:val="single" w:sz="4" w:space="0" w:color="auto"/>
              <w:right w:val="single" w:sz="4" w:space="0" w:color="auto"/>
            </w:tcBorders>
            <w:hideMark/>
          </w:tcPr>
          <w:p w14:paraId="632A3E19"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0.00</w:t>
            </w:r>
          </w:p>
        </w:tc>
        <w:tc>
          <w:tcPr>
            <w:tcW w:w="2322" w:type="dxa"/>
            <w:tcBorders>
              <w:top w:val="single" w:sz="4" w:space="0" w:color="auto"/>
              <w:left w:val="single" w:sz="4" w:space="0" w:color="auto"/>
              <w:bottom w:val="single" w:sz="4" w:space="0" w:color="auto"/>
              <w:right w:val="single" w:sz="4" w:space="0" w:color="auto"/>
            </w:tcBorders>
            <w:hideMark/>
          </w:tcPr>
          <w:p w14:paraId="669D21D7"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140C50C3" w14:textId="77777777" w:rsidTr="00211B4A">
        <w:tc>
          <w:tcPr>
            <w:tcW w:w="932" w:type="dxa"/>
            <w:tcBorders>
              <w:top w:val="single" w:sz="4" w:space="0" w:color="auto"/>
              <w:left w:val="single" w:sz="4" w:space="0" w:color="auto"/>
              <w:bottom w:val="single" w:sz="4" w:space="0" w:color="auto"/>
              <w:right w:val="single" w:sz="4" w:space="0" w:color="auto"/>
            </w:tcBorders>
            <w:shd w:val="clear" w:color="auto" w:fill="DEEAF6"/>
          </w:tcPr>
          <w:p w14:paraId="61D431E8" w14:textId="77777777" w:rsidR="00C322A4" w:rsidRPr="00C322A4" w:rsidRDefault="00C322A4" w:rsidP="00C322A4">
            <w:pPr>
              <w:numPr>
                <w:ilvl w:val="0"/>
                <w:numId w:val="3"/>
              </w:numPr>
              <w:spacing w:after="0" w:line="240" w:lineRule="auto"/>
              <w:ind w:left="34"/>
              <w:contextualSpacing/>
              <w:rPr>
                <w:rFonts w:eastAsia="Calibri"/>
                <w:color w:val="000000"/>
                <w:sz w:val="24"/>
                <w:szCs w:val="24"/>
                <w:lang w:eastAsia="en-US"/>
              </w:rPr>
            </w:pPr>
          </w:p>
        </w:tc>
        <w:tc>
          <w:tcPr>
            <w:tcW w:w="13831"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248B6E1F" w14:textId="77777777" w:rsidR="00C322A4" w:rsidRPr="00C322A4" w:rsidRDefault="00C322A4" w:rsidP="00C322A4">
            <w:pPr>
              <w:spacing w:after="0" w:line="240" w:lineRule="auto"/>
              <w:rPr>
                <w:rFonts w:eastAsia="Calibri"/>
                <w:b/>
                <w:bCs/>
                <w:color w:val="000000"/>
                <w:sz w:val="24"/>
                <w:szCs w:val="24"/>
                <w:lang w:eastAsia="en-US"/>
              </w:rPr>
            </w:pPr>
            <w:r w:rsidRPr="00C322A4">
              <w:rPr>
                <w:rFonts w:eastAsia="Calibri"/>
                <w:b/>
                <w:bCs/>
                <w:color w:val="000000"/>
                <w:sz w:val="24"/>
                <w:szCs w:val="24"/>
                <w:lang w:eastAsia="en-US"/>
              </w:rPr>
              <w:t>Pasākuma norisē iesaistīto personu atalgojums ar nodokļu aprēķinu un nomaksu</w:t>
            </w:r>
          </w:p>
        </w:tc>
      </w:tr>
      <w:tr w:rsidR="00C322A4" w:rsidRPr="00C322A4" w14:paraId="47519E3C" w14:textId="77777777" w:rsidTr="00211B4A">
        <w:tc>
          <w:tcPr>
            <w:tcW w:w="932" w:type="dxa"/>
            <w:tcBorders>
              <w:top w:val="single" w:sz="4" w:space="0" w:color="auto"/>
              <w:left w:val="single" w:sz="4" w:space="0" w:color="auto"/>
              <w:bottom w:val="single" w:sz="4" w:space="0" w:color="auto"/>
              <w:right w:val="single" w:sz="4" w:space="0" w:color="auto"/>
            </w:tcBorders>
          </w:tcPr>
          <w:p w14:paraId="378316D7"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3B101351"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Atlīdzība fiziskajām personām uz tiesiskās attiecības regulējošo dokumentu pamata (sporta tiesneši, informatori, medicīnas personāls, apkalpojošais personāls)</w:t>
            </w:r>
          </w:p>
        </w:tc>
        <w:tc>
          <w:tcPr>
            <w:tcW w:w="1558" w:type="dxa"/>
            <w:tcBorders>
              <w:top w:val="single" w:sz="4" w:space="0" w:color="auto"/>
              <w:left w:val="single" w:sz="4" w:space="0" w:color="auto"/>
              <w:bottom w:val="single" w:sz="4" w:space="0" w:color="auto"/>
              <w:right w:val="single" w:sz="4" w:space="0" w:color="auto"/>
            </w:tcBorders>
          </w:tcPr>
          <w:p w14:paraId="72C1E2C3"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132558F7"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1AD2B49B"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20674C9E"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tcPr>
          <w:p w14:paraId="35F3069E" w14:textId="77777777" w:rsidR="00C322A4" w:rsidRPr="00C322A4" w:rsidRDefault="00C322A4" w:rsidP="00C322A4">
            <w:pPr>
              <w:spacing w:after="0" w:line="240" w:lineRule="auto"/>
              <w:rPr>
                <w:rFonts w:eastAsia="Calibri"/>
                <w:color w:val="000000"/>
                <w:sz w:val="24"/>
                <w:szCs w:val="24"/>
                <w:lang w:eastAsia="en-US"/>
              </w:rPr>
            </w:pPr>
          </w:p>
        </w:tc>
      </w:tr>
      <w:tr w:rsidR="00C322A4" w:rsidRPr="00C322A4" w14:paraId="6726A3DA" w14:textId="77777777" w:rsidTr="00211B4A">
        <w:tc>
          <w:tcPr>
            <w:tcW w:w="932" w:type="dxa"/>
            <w:tcBorders>
              <w:top w:val="single" w:sz="4" w:space="0" w:color="auto"/>
              <w:left w:val="single" w:sz="4" w:space="0" w:color="auto"/>
              <w:bottom w:val="single" w:sz="4" w:space="0" w:color="auto"/>
              <w:right w:val="single" w:sz="4" w:space="0" w:color="auto"/>
            </w:tcBorders>
          </w:tcPr>
          <w:p w14:paraId="21303E8A"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52DBE655"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Pārējo darbinieku darba algas (tikai Noteikumu 76.3.un 76.4. apakšpunktā noteiktajos gadījumos.)</w:t>
            </w:r>
          </w:p>
        </w:tc>
        <w:tc>
          <w:tcPr>
            <w:tcW w:w="1558" w:type="dxa"/>
            <w:tcBorders>
              <w:top w:val="single" w:sz="4" w:space="0" w:color="auto"/>
              <w:left w:val="single" w:sz="4" w:space="0" w:color="auto"/>
              <w:bottom w:val="single" w:sz="4" w:space="0" w:color="auto"/>
              <w:right w:val="single" w:sz="4" w:space="0" w:color="auto"/>
            </w:tcBorders>
          </w:tcPr>
          <w:p w14:paraId="59203F8B"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45328A38"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3EED4E33"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30DDDBC9"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tcPr>
          <w:p w14:paraId="4A457F04" w14:textId="77777777" w:rsidR="00C322A4" w:rsidRPr="00C322A4" w:rsidRDefault="00C322A4" w:rsidP="00C322A4">
            <w:pPr>
              <w:spacing w:after="0" w:line="240" w:lineRule="auto"/>
              <w:rPr>
                <w:rFonts w:eastAsia="Calibri"/>
                <w:color w:val="000000"/>
                <w:sz w:val="24"/>
                <w:szCs w:val="24"/>
                <w:lang w:eastAsia="en-US"/>
              </w:rPr>
            </w:pPr>
          </w:p>
        </w:tc>
      </w:tr>
      <w:tr w:rsidR="00C322A4" w:rsidRPr="00C322A4" w14:paraId="6AE00B12" w14:textId="77777777" w:rsidTr="00211B4A">
        <w:tc>
          <w:tcPr>
            <w:tcW w:w="932" w:type="dxa"/>
            <w:tcBorders>
              <w:top w:val="single" w:sz="4" w:space="0" w:color="auto"/>
              <w:left w:val="single" w:sz="4" w:space="0" w:color="auto"/>
              <w:bottom w:val="single" w:sz="4" w:space="0" w:color="auto"/>
              <w:right w:val="single" w:sz="4" w:space="0" w:color="auto"/>
            </w:tcBorders>
          </w:tcPr>
          <w:p w14:paraId="5068D582"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hideMark/>
          </w:tcPr>
          <w:p w14:paraId="60D3CAF8"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 xml:space="preserve">Darba devēja valsts sociālās apdrošināšanas obligātās iemaksas, sociāla rakstura pabalsti un kompensācijas </w:t>
            </w:r>
          </w:p>
        </w:tc>
        <w:tc>
          <w:tcPr>
            <w:tcW w:w="1558" w:type="dxa"/>
            <w:tcBorders>
              <w:top w:val="single" w:sz="4" w:space="0" w:color="auto"/>
              <w:left w:val="single" w:sz="4" w:space="0" w:color="auto"/>
              <w:bottom w:val="single" w:sz="4" w:space="0" w:color="auto"/>
              <w:right w:val="single" w:sz="4" w:space="0" w:color="auto"/>
            </w:tcBorders>
          </w:tcPr>
          <w:p w14:paraId="381E77C4"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03E574B8"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14BB7A82"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77578186"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7310E9A3"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5834C594" w14:textId="77777777" w:rsidTr="00211B4A">
        <w:tc>
          <w:tcPr>
            <w:tcW w:w="932" w:type="dxa"/>
            <w:tcBorders>
              <w:top w:val="single" w:sz="4" w:space="0" w:color="auto"/>
              <w:left w:val="single" w:sz="4" w:space="0" w:color="auto"/>
              <w:bottom w:val="single" w:sz="4" w:space="0" w:color="auto"/>
              <w:right w:val="single" w:sz="4" w:space="0" w:color="auto"/>
            </w:tcBorders>
            <w:shd w:val="clear" w:color="auto" w:fill="DEEAF6"/>
          </w:tcPr>
          <w:p w14:paraId="3015B14B" w14:textId="77777777" w:rsidR="00C322A4" w:rsidRPr="00C322A4" w:rsidRDefault="00C322A4" w:rsidP="00C322A4">
            <w:pPr>
              <w:numPr>
                <w:ilvl w:val="0"/>
                <w:numId w:val="3"/>
              </w:numPr>
              <w:spacing w:after="0" w:line="240" w:lineRule="auto"/>
              <w:ind w:left="34"/>
              <w:contextualSpacing/>
              <w:rPr>
                <w:rFonts w:eastAsia="Calibri"/>
                <w:color w:val="000000"/>
                <w:sz w:val="24"/>
                <w:szCs w:val="24"/>
                <w:lang w:eastAsia="en-US"/>
              </w:rPr>
            </w:pPr>
          </w:p>
        </w:tc>
        <w:tc>
          <w:tcPr>
            <w:tcW w:w="13831"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4B3F588C"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Preces un pakalpojumi, t.sk.:</w:t>
            </w:r>
          </w:p>
        </w:tc>
      </w:tr>
      <w:tr w:rsidR="00C322A4" w:rsidRPr="00C322A4" w14:paraId="31584FFC" w14:textId="77777777" w:rsidTr="00211B4A">
        <w:tc>
          <w:tcPr>
            <w:tcW w:w="932" w:type="dxa"/>
            <w:tcBorders>
              <w:top w:val="single" w:sz="4" w:space="0" w:color="auto"/>
              <w:left w:val="single" w:sz="4" w:space="0" w:color="auto"/>
              <w:bottom w:val="single" w:sz="4" w:space="0" w:color="auto"/>
              <w:right w:val="single" w:sz="4" w:space="0" w:color="auto"/>
            </w:tcBorders>
            <w:shd w:val="clear" w:color="auto" w:fill="DEEAF6"/>
          </w:tcPr>
          <w:p w14:paraId="7B8CACFB"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13831"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5ED520CD"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Pakalpojumi, t.sk.:</w:t>
            </w:r>
          </w:p>
        </w:tc>
      </w:tr>
      <w:tr w:rsidR="00C322A4" w:rsidRPr="00C322A4" w14:paraId="3E7960AD" w14:textId="77777777" w:rsidTr="00211B4A">
        <w:tc>
          <w:tcPr>
            <w:tcW w:w="932" w:type="dxa"/>
            <w:tcBorders>
              <w:top w:val="single" w:sz="4" w:space="0" w:color="auto"/>
              <w:left w:val="single" w:sz="4" w:space="0" w:color="auto"/>
              <w:bottom w:val="single" w:sz="4" w:space="0" w:color="auto"/>
              <w:right w:val="single" w:sz="4" w:space="0" w:color="auto"/>
            </w:tcBorders>
          </w:tcPr>
          <w:p w14:paraId="24014586"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5FD4EA63"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Ēku, telpu īre un noma</w:t>
            </w:r>
          </w:p>
        </w:tc>
        <w:tc>
          <w:tcPr>
            <w:tcW w:w="1558" w:type="dxa"/>
            <w:tcBorders>
              <w:top w:val="single" w:sz="4" w:space="0" w:color="auto"/>
              <w:left w:val="single" w:sz="4" w:space="0" w:color="auto"/>
              <w:bottom w:val="single" w:sz="4" w:space="0" w:color="auto"/>
              <w:right w:val="single" w:sz="4" w:space="0" w:color="auto"/>
            </w:tcBorders>
          </w:tcPr>
          <w:p w14:paraId="0630C776"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1860B823"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5184C804"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6DFA2F38"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31F27B85"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498FFD04" w14:textId="77777777" w:rsidTr="00211B4A">
        <w:tc>
          <w:tcPr>
            <w:tcW w:w="932" w:type="dxa"/>
            <w:tcBorders>
              <w:top w:val="single" w:sz="4" w:space="0" w:color="auto"/>
              <w:left w:val="single" w:sz="4" w:space="0" w:color="auto"/>
              <w:bottom w:val="single" w:sz="4" w:space="0" w:color="auto"/>
              <w:right w:val="single" w:sz="4" w:space="0" w:color="auto"/>
            </w:tcBorders>
          </w:tcPr>
          <w:p w14:paraId="517EB200"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047F8C16"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Iekārtu un inventāra īre un noma</w:t>
            </w:r>
          </w:p>
        </w:tc>
        <w:tc>
          <w:tcPr>
            <w:tcW w:w="1558" w:type="dxa"/>
            <w:tcBorders>
              <w:top w:val="single" w:sz="4" w:space="0" w:color="auto"/>
              <w:left w:val="single" w:sz="4" w:space="0" w:color="auto"/>
              <w:bottom w:val="single" w:sz="4" w:space="0" w:color="auto"/>
              <w:right w:val="single" w:sz="4" w:space="0" w:color="auto"/>
            </w:tcBorders>
          </w:tcPr>
          <w:p w14:paraId="2C2DD28E"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74F34BA7"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34AA3D1B"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01F6FCF8"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7B53667E"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592C9AC1" w14:textId="77777777" w:rsidTr="00211B4A">
        <w:tc>
          <w:tcPr>
            <w:tcW w:w="932" w:type="dxa"/>
            <w:tcBorders>
              <w:top w:val="single" w:sz="4" w:space="0" w:color="auto"/>
              <w:left w:val="single" w:sz="4" w:space="0" w:color="auto"/>
              <w:bottom w:val="single" w:sz="4" w:space="0" w:color="auto"/>
              <w:right w:val="single" w:sz="4" w:space="0" w:color="auto"/>
            </w:tcBorders>
          </w:tcPr>
          <w:p w14:paraId="33EA5BFE"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40D7FB6F"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 xml:space="preserve">Transportlīdzekļu pakalpojumi </w:t>
            </w:r>
          </w:p>
        </w:tc>
        <w:tc>
          <w:tcPr>
            <w:tcW w:w="1558" w:type="dxa"/>
            <w:tcBorders>
              <w:top w:val="single" w:sz="4" w:space="0" w:color="auto"/>
              <w:left w:val="single" w:sz="4" w:space="0" w:color="auto"/>
              <w:bottom w:val="single" w:sz="4" w:space="0" w:color="auto"/>
              <w:right w:val="single" w:sz="4" w:space="0" w:color="auto"/>
            </w:tcBorders>
          </w:tcPr>
          <w:p w14:paraId="38D5BB33"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7A7B6040"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6A287773"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2D7B6EE4"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7359DAD2"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09A57920" w14:textId="77777777" w:rsidTr="00211B4A">
        <w:tc>
          <w:tcPr>
            <w:tcW w:w="932" w:type="dxa"/>
            <w:tcBorders>
              <w:top w:val="single" w:sz="4" w:space="0" w:color="auto"/>
              <w:left w:val="single" w:sz="4" w:space="0" w:color="auto"/>
              <w:bottom w:val="single" w:sz="4" w:space="0" w:color="auto"/>
              <w:right w:val="single" w:sz="4" w:space="0" w:color="auto"/>
            </w:tcBorders>
          </w:tcPr>
          <w:p w14:paraId="1F39D0AE"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080772A3"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Tiesnešu pakalpojumi</w:t>
            </w:r>
          </w:p>
        </w:tc>
        <w:tc>
          <w:tcPr>
            <w:tcW w:w="1558" w:type="dxa"/>
            <w:tcBorders>
              <w:top w:val="single" w:sz="4" w:space="0" w:color="auto"/>
              <w:left w:val="single" w:sz="4" w:space="0" w:color="auto"/>
              <w:bottom w:val="single" w:sz="4" w:space="0" w:color="auto"/>
              <w:right w:val="single" w:sz="4" w:space="0" w:color="auto"/>
            </w:tcBorders>
          </w:tcPr>
          <w:p w14:paraId="20C59F5F"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587FD647"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3B4C48AC"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788CB104"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486FF20B"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2FCC02C5" w14:textId="77777777" w:rsidTr="00211B4A">
        <w:tc>
          <w:tcPr>
            <w:tcW w:w="932" w:type="dxa"/>
            <w:tcBorders>
              <w:top w:val="single" w:sz="4" w:space="0" w:color="auto"/>
              <w:left w:val="single" w:sz="4" w:space="0" w:color="auto"/>
              <w:bottom w:val="single" w:sz="4" w:space="0" w:color="auto"/>
              <w:right w:val="single" w:sz="4" w:space="0" w:color="auto"/>
            </w:tcBorders>
          </w:tcPr>
          <w:p w14:paraId="2C246E08"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0C9E0599"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Pasākuma vietas iekārtošana</w:t>
            </w:r>
          </w:p>
        </w:tc>
        <w:tc>
          <w:tcPr>
            <w:tcW w:w="1558" w:type="dxa"/>
            <w:tcBorders>
              <w:top w:val="single" w:sz="4" w:space="0" w:color="auto"/>
              <w:left w:val="single" w:sz="4" w:space="0" w:color="auto"/>
              <w:bottom w:val="single" w:sz="4" w:space="0" w:color="auto"/>
              <w:right w:val="single" w:sz="4" w:space="0" w:color="auto"/>
            </w:tcBorders>
          </w:tcPr>
          <w:p w14:paraId="25496625"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0BE06FB0"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3C296909"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1BAF5DA8"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31A8B246"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551B3512" w14:textId="77777777" w:rsidTr="00211B4A">
        <w:tc>
          <w:tcPr>
            <w:tcW w:w="932" w:type="dxa"/>
            <w:tcBorders>
              <w:top w:val="single" w:sz="4" w:space="0" w:color="auto"/>
              <w:left w:val="single" w:sz="4" w:space="0" w:color="auto"/>
              <w:bottom w:val="single" w:sz="4" w:space="0" w:color="auto"/>
              <w:right w:val="single" w:sz="4" w:space="0" w:color="auto"/>
            </w:tcBorders>
          </w:tcPr>
          <w:p w14:paraId="40930327"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62ECC2DC"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Neatliekamā medicīniskā palīdzība</w:t>
            </w:r>
          </w:p>
        </w:tc>
        <w:tc>
          <w:tcPr>
            <w:tcW w:w="1558" w:type="dxa"/>
            <w:tcBorders>
              <w:top w:val="single" w:sz="4" w:space="0" w:color="auto"/>
              <w:left w:val="single" w:sz="4" w:space="0" w:color="auto"/>
              <w:bottom w:val="single" w:sz="4" w:space="0" w:color="auto"/>
              <w:right w:val="single" w:sz="4" w:space="0" w:color="auto"/>
            </w:tcBorders>
          </w:tcPr>
          <w:p w14:paraId="2FFC6E01"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0214EE6A"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780B0802"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5A3F3B13"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46CA2C88"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7E26A2E8" w14:textId="77777777" w:rsidTr="00211B4A">
        <w:tc>
          <w:tcPr>
            <w:tcW w:w="932" w:type="dxa"/>
            <w:tcBorders>
              <w:top w:val="single" w:sz="4" w:space="0" w:color="auto"/>
              <w:left w:val="single" w:sz="4" w:space="0" w:color="auto"/>
              <w:bottom w:val="single" w:sz="4" w:space="0" w:color="auto"/>
              <w:right w:val="single" w:sz="4" w:space="0" w:color="auto"/>
            </w:tcBorders>
          </w:tcPr>
          <w:p w14:paraId="0FCFE150" w14:textId="77777777" w:rsidR="00C322A4" w:rsidRPr="00C322A4" w:rsidRDefault="00C322A4" w:rsidP="00C322A4">
            <w:pPr>
              <w:numPr>
                <w:ilvl w:val="2"/>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35037183"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Publicitātes pakalpojumi</w:t>
            </w:r>
          </w:p>
        </w:tc>
        <w:tc>
          <w:tcPr>
            <w:tcW w:w="1558" w:type="dxa"/>
            <w:tcBorders>
              <w:top w:val="single" w:sz="4" w:space="0" w:color="auto"/>
              <w:left w:val="single" w:sz="4" w:space="0" w:color="auto"/>
              <w:bottom w:val="single" w:sz="4" w:space="0" w:color="auto"/>
              <w:right w:val="single" w:sz="4" w:space="0" w:color="auto"/>
            </w:tcBorders>
          </w:tcPr>
          <w:p w14:paraId="602671F3"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3DEE5C6E"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7C5CCA0A"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0EBFD8EC"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70F18FCD"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7953C9E7" w14:textId="77777777" w:rsidTr="00211B4A">
        <w:tc>
          <w:tcPr>
            <w:tcW w:w="932" w:type="dxa"/>
            <w:tcBorders>
              <w:top w:val="single" w:sz="4" w:space="0" w:color="auto"/>
              <w:left w:val="single" w:sz="4" w:space="0" w:color="auto"/>
              <w:bottom w:val="single" w:sz="4" w:space="0" w:color="auto"/>
              <w:right w:val="single" w:sz="4" w:space="0" w:color="auto"/>
            </w:tcBorders>
            <w:shd w:val="clear" w:color="auto" w:fill="DEEAF6"/>
          </w:tcPr>
          <w:p w14:paraId="2B448CCD" w14:textId="77777777" w:rsidR="00C322A4" w:rsidRPr="00C322A4" w:rsidRDefault="00C322A4" w:rsidP="00C322A4">
            <w:pPr>
              <w:numPr>
                <w:ilvl w:val="0"/>
                <w:numId w:val="3"/>
              </w:numPr>
              <w:spacing w:after="0" w:line="240" w:lineRule="auto"/>
              <w:ind w:left="34"/>
              <w:contextualSpacing/>
              <w:rPr>
                <w:rFonts w:eastAsia="Calibri"/>
                <w:color w:val="000000"/>
                <w:sz w:val="24"/>
                <w:szCs w:val="24"/>
                <w:lang w:eastAsia="en-US"/>
              </w:rPr>
            </w:pPr>
          </w:p>
        </w:tc>
        <w:tc>
          <w:tcPr>
            <w:tcW w:w="13831" w:type="dxa"/>
            <w:gridSpan w:val="6"/>
            <w:tcBorders>
              <w:top w:val="single" w:sz="4" w:space="0" w:color="auto"/>
              <w:left w:val="single" w:sz="4" w:space="0" w:color="auto"/>
              <w:bottom w:val="single" w:sz="4" w:space="0" w:color="auto"/>
              <w:right w:val="single" w:sz="4" w:space="0" w:color="auto"/>
            </w:tcBorders>
            <w:shd w:val="clear" w:color="auto" w:fill="DEEAF6"/>
            <w:vAlign w:val="bottom"/>
            <w:hideMark/>
          </w:tcPr>
          <w:p w14:paraId="7FDA6B50"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Krājumi, materiāli, prece, biroja preces un inventārs:</w:t>
            </w:r>
          </w:p>
        </w:tc>
      </w:tr>
      <w:tr w:rsidR="00C322A4" w:rsidRPr="00C322A4" w14:paraId="0D91D8BA" w14:textId="77777777" w:rsidTr="00211B4A">
        <w:tc>
          <w:tcPr>
            <w:tcW w:w="932" w:type="dxa"/>
            <w:tcBorders>
              <w:top w:val="single" w:sz="4" w:space="0" w:color="auto"/>
              <w:left w:val="single" w:sz="4" w:space="0" w:color="auto"/>
              <w:bottom w:val="single" w:sz="4" w:space="0" w:color="auto"/>
              <w:right w:val="single" w:sz="4" w:space="0" w:color="auto"/>
            </w:tcBorders>
          </w:tcPr>
          <w:p w14:paraId="1E75AE36"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23A91ADF"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Biroja preces</w:t>
            </w:r>
          </w:p>
        </w:tc>
        <w:tc>
          <w:tcPr>
            <w:tcW w:w="1558" w:type="dxa"/>
            <w:tcBorders>
              <w:top w:val="single" w:sz="4" w:space="0" w:color="auto"/>
              <w:left w:val="single" w:sz="4" w:space="0" w:color="auto"/>
              <w:bottom w:val="single" w:sz="4" w:space="0" w:color="auto"/>
              <w:right w:val="single" w:sz="4" w:space="0" w:color="auto"/>
            </w:tcBorders>
          </w:tcPr>
          <w:p w14:paraId="29789AE7"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12DB6B1C"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06A8C6D3"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13E0423B"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1D59800B"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61F45648" w14:textId="77777777" w:rsidTr="00211B4A">
        <w:tc>
          <w:tcPr>
            <w:tcW w:w="932" w:type="dxa"/>
            <w:tcBorders>
              <w:top w:val="single" w:sz="4" w:space="0" w:color="auto"/>
              <w:left w:val="single" w:sz="4" w:space="0" w:color="auto"/>
              <w:bottom w:val="single" w:sz="4" w:space="0" w:color="auto"/>
              <w:right w:val="single" w:sz="4" w:space="0" w:color="auto"/>
            </w:tcBorders>
          </w:tcPr>
          <w:p w14:paraId="2F3409EC"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7A6D7EF8"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Inventārs (nosaukt, kādu)</w:t>
            </w:r>
          </w:p>
        </w:tc>
        <w:tc>
          <w:tcPr>
            <w:tcW w:w="1558" w:type="dxa"/>
            <w:tcBorders>
              <w:top w:val="single" w:sz="4" w:space="0" w:color="auto"/>
              <w:left w:val="single" w:sz="4" w:space="0" w:color="auto"/>
              <w:bottom w:val="single" w:sz="4" w:space="0" w:color="auto"/>
              <w:right w:val="single" w:sz="4" w:space="0" w:color="auto"/>
            </w:tcBorders>
          </w:tcPr>
          <w:p w14:paraId="55ACE0EF"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643E1FF1"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3E5C48B4"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755DE74C"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2E7F3A82"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215FD58D" w14:textId="77777777" w:rsidTr="00211B4A">
        <w:tc>
          <w:tcPr>
            <w:tcW w:w="932" w:type="dxa"/>
            <w:tcBorders>
              <w:top w:val="single" w:sz="4" w:space="0" w:color="auto"/>
              <w:left w:val="single" w:sz="4" w:space="0" w:color="auto"/>
              <w:bottom w:val="single" w:sz="4" w:space="0" w:color="auto"/>
              <w:right w:val="single" w:sz="4" w:space="0" w:color="auto"/>
            </w:tcBorders>
          </w:tcPr>
          <w:p w14:paraId="759EE5D0"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6BE35EB6"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Pamatlīdzekļi</w:t>
            </w:r>
          </w:p>
        </w:tc>
        <w:tc>
          <w:tcPr>
            <w:tcW w:w="1558" w:type="dxa"/>
            <w:tcBorders>
              <w:top w:val="single" w:sz="4" w:space="0" w:color="auto"/>
              <w:left w:val="single" w:sz="4" w:space="0" w:color="auto"/>
              <w:bottom w:val="single" w:sz="4" w:space="0" w:color="auto"/>
              <w:right w:val="single" w:sz="4" w:space="0" w:color="auto"/>
            </w:tcBorders>
          </w:tcPr>
          <w:p w14:paraId="0CB55997"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243AB7DF"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7BAC9A75"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27AE8067"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6C80B9AB"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74C9E6D2" w14:textId="77777777" w:rsidTr="00211B4A">
        <w:tc>
          <w:tcPr>
            <w:tcW w:w="932" w:type="dxa"/>
            <w:tcBorders>
              <w:top w:val="single" w:sz="4" w:space="0" w:color="auto"/>
              <w:left w:val="single" w:sz="4" w:space="0" w:color="auto"/>
              <w:bottom w:val="single" w:sz="4" w:space="0" w:color="auto"/>
              <w:right w:val="single" w:sz="4" w:space="0" w:color="auto"/>
            </w:tcBorders>
          </w:tcPr>
          <w:p w14:paraId="74904295"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5D574F74"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Saimniecības materiāli (atšifrēt - kādu)</w:t>
            </w:r>
          </w:p>
        </w:tc>
        <w:tc>
          <w:tcPr>
            <w:tcW w:w="1558" w:type="dxa"/>
            <w:tcBorders>
              <w:top w:val="single" w:sz="4" w:space="0" w:color="auto"/>
              <w:left w:val="single" w:sz="4" w:space="0" w:color="auto"/>
              <w:bottom w:val="single" w:sz="4" w:space="0" w:color="auto"/>
              <w:right w:val="single" w:sz="4" w:space="0" w:color="auto"/>
            </w:tcBorders>
          </w:tcPr>
          <w:p w14:paraId="799002C2"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24C6C2B7"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7828B23B"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4C4A73C6"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5F4853F6"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3B0D7F95" w14:textId="77777777" w:rsidTr="00211B4A">
        <w:tc>
          <w:tcPr>
            <w:tcW w:w="932" w:type="dxa"/>
            <w:tcBorders>
              <w:top w:val="single" w:sz="4" w:space="0" w:color="auto"/>
              <w:left w:val="single" w:sz="4" w:space="0" w:color="auto"/>
              <w:bottom w:val="single" w:sz="4" w:space="0" w:color="auto"/>
              <w:right w:val="single" w:sz="4" w:space="0" w:color="auto"/>
            </w:tcBorders>
          </w:tcPr>
          <w:p w14:paraId="00A8FA0F"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6D8DB6FC"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 xml:space="preserve">Balvas (atšifrēt kādas) </w:t>
            </w:r>
          </w:p>
        </w:tc>
        <w:tc>
          <w:tcPr>
            <w:tcW w:w="1558" w:type="dxa"/>
            <w:tcBorders>
              <w:top w:val="single" w:sz="4" w:space="0" w:color="auto"/>
              <w:left w:val="single" w:sz="4" w:space="0" w:color="auto"/>
              <w:bottom w:val="single" w:sz="4" w:space="0" w:color="auto"/>
              <w:right w:val="single" w:sz="4" w:space="0" w:color="auto"/>
            </w:tcBorders>
          </w:tcPr>
          <w:p w14:paraId="70B1E1D3"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73313FD4"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436AA2AC"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6CEF87A9"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3C343CCE"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13F522FA" w14:textId="77777777" w:rsidTr="00211B4A">
        <w:tc>
          <w:tcPr>
            <w:tcW w:w="932" w:type="dxa"/>
            <w:tcBorders>
              <w:top w:val="single" w:sz="4" w:space="0" w:color="auto"/>
              <w:left w:val="single" w:sz="4" w:space="0" w:color="auto"/>
              <w:bottom w:val="single" w:sz="4" w:space="0" w:color="auto"/>
              <w:right w:val="single" w:sz="4" w:space="0" w:color="auto"/>
            </w:tcBorders>
          </w:tcPr>
          <w:p w14:paraId="0FE43B51"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41C45124"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Medaļas</w:t>
            </w:r>
          </w:p>
        </w:tc>
        <w:tc>
          <w:tcPr>
            <w:tcW w:w="1558" w:type="dxa"/>
            <w:tcBorders>
              <w:top w:val="single" w:sz="4" w:space="0" w:color="auto"/>
              <w:left w:val="single" w:sz="4" w:space="0" w:color="auto"/>
              <w:bottom w:val="single" w:sz="4" w:space="0" w:color="auto"/>
              <w:right w:val="single" w:sz="4" w:space="0" w:color="auto"/>
            </w:tcBorders>
          </w:tcPr>
          <w:p w14:paraId="2369AD31"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282605D9"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55BB0F87"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044F82A4"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795383D3"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7513BA64" w14:textId="77777777" w:rsidTr="00211B4A">
        <w:tc>
          <w:tcPr>
            <w:tcW w:w="932" w:type="dxa"/>
            <w:tcBorders>
              <w:top w:val="single" w:sz="4" w:space="0" w:color="auto"/>
              <w:left w:val="single" w:sz="4" w:space="0" w:color="auto"/>
              <w:bottom w:val="single" w:sz="4" w:space="0" w:color="auto"/>
              <w:right w:val="single" w:sz="4" w:space="0" w:color="auto"/>
            </w:tcBorders>
          </w:tcPr>
          <w:p w14:paraId="3E4B84E5" w14:textId="77777777" w:rsidR="00C322A4" w:rsidRPr="00C322A4" w:rsidRDefault="00C322A4" w:rsidP="00C322A4">
            <w:pPr>
              <w:numPr>
                <w:ilvl w:val="1"/>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7236283E"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color w:val="000000"/>
                <w:sz w:val="24"/>
                <w:szCs w:val="24"/>
                <w:lang w:eastAsia="en-US"/>
              </w:rPr>
              <w:t>Diplomi</w:t>
            </w:r>
          </w:p>
        </w:tc>
        <w:tc>
          <w:tcPr>
            <w:tcW w:w="1558" w:type="dxa"/>
            <w:tcBorders>
              <w:top w:val="single" w:sz="4" w:space="0" w:color="auto"/>
              <w:left w:val="single" w:sz="4" w:space="0" w:color="auto"/>
              <w:bottom w:val="single" w:sz="4" w:space="0" w:color="auto"/>
              <w:right w:val="single" w:sz="4" w:space="0" w:color="auto"/>
            </w:tcBorders>
          </w:tcPr>
          <w:p w14:paraId="22B2D7AC"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4208B2C8"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62BF7F91"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678DC081"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441F051B"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p>
        </w:tc>
      </w:tr>
      <w:tr w:rsidR="00C322A4" w:rsidRPr="00C322A4" w14:paraId="10B3E4EC" w14:textId="77777777" w:rsidTr="00211B4A">
        <w:tc>
          <w:tcPr>
            <w:tcW w:w="932" w:type="dxa"/>
            <w:tcBorders>
              <w:top w:val="single" w:sz="4" w:space="0" w:color="auto"/>
              <w:left w:val="single" w:sz="4" w:space="0" w:color="auto"/>
              <w:bottom w:val="single" w:sz="4" w:space="0" w:color="auto"/>
              <w:right w:val="single" w:sz="4" w:space="0" w:color="auto"/>
            </w:tcBorders>
          </w:tcPr>
          <w:p w14:paraId="10E28983" w14:textId="77777777" w:rsidR="00C322A4" w:rsidRPr="00C322A4" w:rsidRDefault="00C322A4" w:rsidP="00C322A4">
            <w:pPr>
              <w:numPr>
                <w:ilvl w:val="0"/>
                <w:numId w:val="3"/>
              </w:numPr>
              <w:spacing w:after="0" w:line="240" w:lineRule="auto"/>
              <w:ind w:left="34"/>
              <w:contextualSpacing/>
              <w:rPr>
                <w:rFonts w:eastAsia="Calibri"/>
                <w:color w:val="000000"/>
                <w:sz w:val="24"/>
                <w:szCs w:val="24"/>
                <w:lang w:eastAsia="en-US"/>
              </w:rPr>
            </w:pPr>
          </w:p>
        </w:tc>
        <w:tc>
          <w:tcPr>
            <w:tcW w:w="3382" w:type="dxa"/>
            <w:tcBorders>
              <w:top w:val="single" w:sz="4" w:space="0" w:color="auto"/>
              <w:left w:val="single" w:sz="4" w:space="0" w:color="auto"/>
              <w:bottom w:val="single" w:sz="4" w:space="0" w:color="auto"/>
              <w:right w:val="single" w:sz="4" w:space="0" w:color="auto"/>
            </w:tcBorders>
            <w:vAlign w:val="bottom"/>
            <w:hideMark/>
          </w:tcPr>
          <w:p w14:paraId="5DC231BE" w14:textId="77777777" w:rsidR="00C322A4" w:rsidRPr="00C322A4" w:rsidRDefault="00C322A4" w:rsidP="00C322A4">
            <w:pPr>
              <w:spacing w:after="0" w:line="240" w:lineRule="auto"/>
              <w:rPr>
                <w:rFonts w:eastAsia="Calibri"/>
                <w:color w:val="000000"/>
                <w:sz w:val="24"/>
                <w:szCs w:val="24"/>
                <w:lang w:eastAsia="en-US"/>
              </w:rPr>
            </w:pPr>
            <w:r w:rsidRPr="00C322A4">
              <w:rPr>
                <w:rFonts w:eastAsia="Calibri"/>
                <w:b/>
                <w:bCs/>
                <w:color w:val="000000"/>
                <w:sz w:val="24"/>
                <w:szCs w:val="24"/>
                <w:lang w:eastAsia="en-US"/>
              </w:rPr>
              <w:t>Komandējuma izdevumi</w:t>
            </w:r>
            <w:r w:rsidRPr="00C322A4">
              <w:rPr>
                <w:rFonts w:eastAsia="Calibri"/>
                <w:b/>
                <w:bCs/>
                <w:color w:val="000000"/>
                <w:sz w:val="24"/>
                <w:szCs w:val="24"/>
                <w:vertAlign w:val="superscript"/>
                <w:lang w:eastAsia="en-US"/>
              </w:rPr>
              <w:footnoteReference w:id="1"/>
            </w:r>
          </w:p>
        </w:tc>
        <w:tc>
          <w:tcPr>
            <w:tcW w:w="1558" w:type="dxa"/>
            <w:tcBorders>
              <w:top w:val="single" w:sz="4" w:space="0" w:color="auto"/>
              <w:left w:val="single" w:sz="4" w:space="0" w:color="auto"/>
              <w:bottom w:val="single" w:sz="4" w:space="0" w:color="auto"/>
              <w:right w:val="single" w:sz="4" w:space="0" w:color="auto"/>
            </w:tcBorders>
          </w:tcPr>
          <w:p w14:paraId="7DFB26FA" w14:textId="77777777" w:rsidR="00C322A4" w:rsidRPr="00C322A4" w:rsidRDefault="00C322A4" w:rsidP="00C322A4">
            <w:pPr>
              <w:spacing w:after="0" w:line="240" w:lineRule="auto"/>
              <w:rPr>
                <w:rFonts w:eastAsia="Calibri"/>
                <w:color w:val="000000"/>
                <w:sz w:val="24"/>
                <w:szCs w:val="24"/>
                <w:lang w:eastAsia="en-US"/>
              </w:rPr>
            </w:pPr>
          </w:p>
        </w:tc>
        <w:tc>
          <w:tcPr>
            <w:tcW w:w="2034" w:type="dxa"/>
            <w:tcBorders>
              <w:top w:val="single" w:sz="4" w:space="0" w:color="auto"/>
              <w:left w:val="single" w:sz="4" w:space="0" w:color="auto"/>
              <w:bottom w:val="single" w:sz="4" w:space="0" w:color="auto"/>
              <w:right w:val="single" w:sz="4" w:space="0" w:color="auto"/>
            </w:tcBorders>
          </w:tcPr>
          <w:p w14:paraId="271346AC" w14:textId="77777777" w:rsidR="00C322A4" w:rsidRPr="00C322A4" w:rsidRDefault="00C322A4" w:rsidP="00C322A4">
            <w:pPr>
              <w:spacing w:after="0" w:line="240" w:lineRule="auto"/>
              <w:rPr>
                <w:rFonts w:eastAsia="Calibri"/>
                <w:color w:val="000000"/>
                <w:sz w:val="24"/>
                <w:szCs w:val="24"/>
                <w:lang w:eastAsia="en-US"/>
              </w:rPr>
            </w:pPr>
          </w:p>
        </w:tc>
        <w:tc>
          <w:tcPr>
            <w:tcW w:w="2184" w:type="dxa"/>
            <w:tcBorders>
              <w:top w:val="single" w:sz="4" w:space="0" w:color="auto"/>
              <w:left w:val="single" w:sz="4" w:space="0" w:color="auto"/>
              <w:bottom w:val="single" w:sz="4" w:space="0" w:color="auto"/>
              <w:right w:val="single" w:sz="4" w:space="0" w:color="auto"/>
            </w:tcBorders>
          </w:tcPr>
          <w:p w14:paraId="298B0615" w14:textId="77777777" w:rsidR="00C322A4" w:rsidRPr="00C322A4" w:rsidRDefault="00C322A4" w:rsidP="00C322A4">
            <w:pPr>
              <w:spacing w:after="0" w:line="240" w:lineRule="auto"/>
              <w:rPr>
                <w:rFonts w:eastAsia="Calibri"/>
                <w:color w:val="000000"/>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14:paraId="5575260D" w14:textId="77777777" w:rsidR="00C322A4" w:rsidRPr="00C322A4" w:rsidRDefault="00C322A4" w:rsidP="00C322A4">
            <w:pPr>
              <w:spacing w:after="0" w:line="240" w:lineRule="auto"/>
              <w:rPr>
                <w:rFonts w:eastAsia="Calibri"/>
                <w:color w:val="000000"/>
                <w:sz w:val="24"/>
                <w:szCs w:val="24"/>
                <w:lang w:eastAsia="en-US"/>
              </w:rPr>
            </w:pPr>
          </w:p>
        </w:tc>
        <w:tc>
          <w:tcPr>
            <w:tcW w:w="2322" w:type="dxa"/>
            <w:tcBorders>
              <w:top w:val="single" w:sz="4" w:space="0" w:color="auto"/>
              <w:left w:val="single" w:sz="4" w:space="0" w:color="auto"/>
              <w:bottom w:val="single" w:sz="4" w:space="0" w:color="auto"/>
              <w:right w:val="single" w:sz="4" w:space="0" w:color="auto"/>
            </w:tcBorders>
            <w:hideMark/>
          </w:tcPr>
          <w:p w14:paraId="0A419313" w14:textId="77777777" w:rsidR="00C322A4" w:rsidRPr="00C322A4" w:rsidRDefault="00C322A4" w:rsidP="00C322A4">
            <w:pPr>
              <w:spacing w:after="0" w:line="240" w:lineRule="auto"/>
              <w:jc w:val="center"/>
              <w:rPr>
                <w:rFonts w:eastAsia="Calibri"/>
                <w:color w:val="000000"/>
                <w:sz w:val="24"/>
                <w:szCs w:val="24"/>
                <w:lang w:eastAsia="en-US"/>
              </w:rPr>
            </w:pPr>
            <w:r w:rsidRPr="00C322A4">
              <w:rPr>
                <w:rFonts w:eastAsia="Calibri"/>
                <w:color w:val="000000"/>
                <w:sz w:val="24"/>
                <w:szCs w:val="24"/>
                <w:lang w:eastAsia="en-US"/>
              </w:rPr>
              <w:t>x</w:t>
            </w:r>
            <w:r w:rsidRPr="00C322A4">
              <w:rPr>
                <w:rFonts w:eastAsia="Calibri"/>
                <w:color w:val="000000"/>
                <w:sz w:val="24"/>
                <w:szCs w:val="24"/>
                <w:vertAlign w:val="superscript"/>
                <w:lang w:eastAsia="en-US"/>
              </w:rPr>
              <w:footnoteReference w:id="2"/>
            </w:r>
          </w:p>
        </w:tc>
      </w:tr>
    </w:tbl>
    <w:p w14:paraId="6061DADE" w14:textId="77777777" w:rsidR="00C322A4" w:rsidRPr="00C322A4" w:rsidRDefault="00C322A4" w:rsidP="00C322A4">
      <w:pPr>
        <w:spacing w:after="0" w:line="240" w:lineRule="auto"/>
        <w:rPr>
          <w:rFonts w:eastAsia="Times New Roman"/>
          <w:bCs/>
          <w:iCs/>
          <w:snapToGrid w:val="0"/>
          <w:color w:val="000000"/>
          <w:lang w:eastAsia="en-US"/>
        </w:rPr>
        <w:sectPr w:rsidR="00C322A4" w:rsidRPr="00C322A4">
          <w:pgSz w:w="16838" w:h="11906" w:orient="landscape"/>
          <w:pgMar w:top="1701" w:right="851" w:bottom="567" w:left="1440" w:header="709" w:footer="709" w:gutter="0"/>
          <w:cols w:space="720"/>
        </w:sectPr>
      </w:pPr>
    </w:p>
    <w:p w14:paraId="25166C23" w14:textId="77777777" w:rsidR="00C322A4" w:rsidRPr="00C322A4" w:rsidRDefault="00C322A4" w:rsidP="00C322A4">
      <w:pPr>
        <w:spacing w:after="0" w:line="240" w:lineRule="auto"/>
        <w:jc w:val="both"/>
        <w:rPr>
          <w:rFonts w:eastAsia="Times New Roman"/>
          <w:i/>
          <w:iCs/>
          <w:noProof/>
          <w:color w:val="000000"/>
          <w:lang w:eastAsia="en-US"/>
        </w:rPr>
      </w:pPr>
      <w:r w:rsidRPr="00C322A4">
        <w:rPr>
          <w:rFonts w:eastAsia="Times New Roman"/>
          <w:i/>
          <w:iCs/>
          <w:noProof/>
          <w:color w:val="000000"/>
          <w:lang w:eastAsia="en-US"/>
        </w:rPr>
        <w:lastRenderedPageBreak/>
        <w:t>Pretendents izvēlas vienu vai vairākus apliecinājumus, lieko dzēšot: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322A4" w:rsidRPr="00C322A4" w14:paraId="5F87A9AC" w14:textId="77777777" w:rsidTr="00211B4A">
        <w:tc>
          <w:tcPr>
            <w:tcW w:w="9854" w:type="dxa"/>
            <w:tcBorders>
              <w:top w:val="single" w:sz="4" w:space="0" w:color="auto"/>
              <w:left w:val="single" w:sz="4" w:space="0" w:color="auto"/>
              <w:bottom w:val="single" w:sz="4" w:space="0" w:color="auto"/>
              <w:right w:val="single" w:sz="4" w:space="0" w:color="auto"/>
            </w:tcBorders>
            <w:hideMark/>
          </w:tcPr>
          <w:p w14:paraId="683F4D5C" w14:textId="77777777" w:rsidR="00C322A4" w:rsidRPr="00C322A4" w:rsidRDefault="00C322A4" w:rsidP="00C322A4">
            <w:pPr>
              <w:spacing w:after="0" w:line="240" w:lineRule="auto"/>
              <w:jc w:val="both"/>
              <w:rPr>
                <w:rFonts w:eastAsia="Times New Roman"/>
                <w:i/>
                <w:iCs/>
                <w:noProof/>
                <w:color w:val="000000"/>
                <w:lang w:eastAsia="en-US"/>
              </w:rPr>
            </w:pPr>
            <w:r w:rsidRPr="00C322A4">
              <w:rPr>
                <w:rFonts w:eastAsia="Times New Roman"/>
                <w:color w:val="000000"/>
                <w:szCs w:val="24"/>
                <w:lang w:eastAsia="en-US"/>
              </w:rPr>
              <w:t xml:space="preserve">Pretendents apliecina, ka Līdzfinansējums Pasākumam </w:t>
            </w:r>
            <w:r w:rsidRPr="00C322A4">
              <w:rPr>
                <w:rFonts w:eastAsia="Times New Roman"/>
                <w:b/>
                <w:color w:val="000000"/>
                <w:szCs w:val="24"/>
                <w:lang w:eastAsia="en-US"/>
              </w:rPr>
              <w:t>nav</w:t>
            </w:r>
            <w:r w:rsidRPr="00C322A4">
              <w:rPr>
                <w:rFonts w:eastAsia="Times New Roman"/>
                <w:color w:val="000000"/>
                <w:szCs w:val="24"/>
                <w:lang w:eastAsia="en-US"/>
              </w:rPr>
              <w:t xml:space="preserve"> uzskatāms par komercdarbības atbalstu, jo Pasākums neatbilst vienlaikus visām četrām Komercdarbības atbalsta kontroles likuma 5. pantā noteiktajām komercdarbības atbalstu raksturojošajām pazīmēm. </w:t>
            </w:r>
            <w:r w:rsidRPr="00C322A4">
              <w:rPr>
                <w:rFonts w:eastAsia="Times New Roman"/>
                <w:i/>
                <w:iCs/>
                <w:color w:val="000000"/>
                <w:szCs w:val="24"/>
                <w:lang w:eastAsia="en-US"/>
              </w:rPr>
              <w:t xml:space="preserve">[lūdzam norādīt pamatojumu, piemēram, </w:t>
            </w:r>
            <w:r w:rsidRPr="00C322A4">
              <w:rPr>
                <w:rFonts w:eastAsia="Times New Roman"/>
                <w:b/>
                <w:i/>
                <w:iCs/>
                <w:color w:val="000000"/>
                <w:szCs w:val="24"/>
                <w:lang w:eastAsia="en-US"/>
              </w:rPr>
              <w:t>pasākums būs pieejams bez maksas</w:t>
            </w:r>
            <w:r w:rsidRPr="00C322A4">
              <w:rPr>
                <w:rFonts w:eastAsia="Times New Roman"/>
                <w:i/>
                <w:iCs/>
                <w:color w:val="000000"/>
                <w:szCs w:val="24"/>
                <w:lang w:eastAsia="en-US"/>
              </w:rPr>
              <w:t xml:space="preserve">, tas kalpos tikai sociālam mērķim, un tam nav saimnieciska rakstura (šādā gadījumā, kad pasākumam nav saimnieciska rakstura, tālāk atbilstība KAKL 5.panta pazīmēm nav jāvērtē) vai </w:t>
            </w:r>
            <w:r w:rsidRPr="00C322A4">
              <w:rPr>
                <w:rFonts w:eastAsia="Times New Roman"/>
                <w:b/>
                <w:i/>
                <w:iCs/>
                <w:color w:val="000000"/>
                <w:szCs w:val="24"/>
                <w:lang w:eastAsia="en-US"/>
              </w:rPr>
              <w:t xml:space="preserve">pasākumam ir lokāls raksturs </w:t>
            </w:r>
            <w:r w:rsidRPr="00C322A4">
              <w:rPr>
                <w:rFonts w:eastAsia="Times New Roman"/>
                <w:i/>
                <w:iCs/>
                <w:color w:val="000000"/>
                <w:szCs w:val="24"/>
                <w:lang w:eastAsia="en-US"/>
              </w:rPr>
              <w:t>(pasākumam nav ietekmes uz konkurenci un tirdzniecību ES iekšējā tirgū, līdz ar to neizpildās KAKL 5.panta 4.pazīme)]</w:t>
            </w:r>
            <w:r w:rsidRPr="00C322A4">
              <w:rPr>
                <w:rFonts w:eastAsia="Times New Roman"/>
                <w:color w:val="000000"/>
                <w:szCs w:val="24"/>
                <w:lang w:eastAsia="en-US"/>
              </w:rPr>
              <w:t>.</w:t>
            </w:r>
            <w:r w:rsidRPr="00C322A4">
              <w:rPr>
                <w:rFonts w:eastAsia="Times New Roman"/>
                <w:color w:val="000000"/>
                <w:szCs w:val="24"/>
                <w:vertAlign w:val="superscript"/>
                <w:lang w:eastAsia="en-US"/>
              </w:rPr>
              <w:footnoteReference w:id="3"/>
            </w:r>
          </w:p>
        </w:tc>
      </w:tr>
      <w:tr w:rsidR="00C322A4" w:rsidRPr="00C322A4" w14:paraId="3CB67B28" w14:textId="77777777" w:rsidTr="00211B4A">
        <w:tc>
          <w:tcPr>
            <w:tcW w:w="9854" w:type="dxa"/>
            <w:tcBorders>
              <w:top w:val="single" w:sz="4" w:space="0" w:color="auto"/>
              <w:left w:val="single" w:sz="4" w:space="0" w:color="auto"/>
              <w:bottom w:val="single" w:sz="4" w:space="0" w:color="auto"/>
              <w:right w:val="single" w:sz="4" w:space="0" w:color="auto"/>
            </w:tcBorders>
          </w:tcPr>
          <w:p w14:paraId="728510DC" w14:textId="77777777" w:rsidR="00C322A4" w:rsidRPr="00C322A4" w:rsidRDefault="00C322A4" w:rsidP="00C322A4">
            <w:pPr>
              <w:spacing w:after="0" w:line="240" w:lineRule="auto"/>
              <w:jc w:val="both"/>
              <w:rPr>
                <w:rFonts w:eastAsia="Calibri"/>
                <w:i/>
                <w:iCs/>
                <w:noProof/>
                <w:color w:val="000000"/>
                <w:lang w:eastAsia="en-US"/>
              </w:rPr>
            </w:pPr>
            <w:r w:rsidRPr="00C322A4">
              <w:rPr>
                <w:rFonts w:eastAsia="Calibri"/>
                <w:i/>
                <w:iCs/>
                <w:noProof/>
                <w:color w:val="000000"/>
                <w:lang w:eastAsia="en-US"/>
              </w:rPr>
              <w:t>Vai arī</w:t>
            </w:r>
          </w:p>
          <w:p w14:paraId="75E4BEE8" w14:textId="77777777" w:rsidR="00C322A4" w:rsidRPr="00C322A4" w:rsidRDefault="00C322A4" w:rsidP="00C322A4">
            <w:pPr>
              <w:spacing w:after="0" w:line="240" w:lineRule="auto"/>
              <w:jc w:val="both"/>
              <w:rPr>
                <w:rFonts w:eastAsia="Calibri"/>
                <w:noProof/>
                <w:color w:val="000000"/>
                <w:lang w:eastAsia="en-US"/>
              </w:rPr>
            </w:pPr>
            <w:r w:rsidRPr="00C322A4">
              <w:rPr>
                <w:rFonts w:eastAsia="Calibri"/>
                <w:noProof/>
                <w:color w:val="000000"/>
                <w:lang w:eastAsia="en-US"/>
              </w:rPr>
              <w:t xml:space="preserve">Pretendents apliecina, ka Līdzfinansējums Pasākumam </w:t>
            </w:r>
            <w:r w:rsidRPr="00C322A4">
              <w:rPr>
                <w:rFonts w:eastAsia="Calibri"/>
                <w:b/>
                <w:bCs/>
                <w:noProof/>
                <w:color w:val="000000"/>
                <w:lang w:eastAsia="en-US"/>
              </w:rPr>
              <w:t>ir</w:t>
            </w:r>
            <w:r w:rsidRPr="00C322A4">
              <w:rPr>
                <w:rFonts w:eastAsia="Calibri"/>
                <w:noProof/>
                <w:color w:val="000000"/>
                <w:lang w:eastAsia="en-US"/>
              </w:rPr>
              <w:t xml:space="preserve"> uzskatāms par komercdarbības atbalstu, jo tas atbilst vienlaikus visām četrām Komercdarbības atbalsta kontroles likuma 5. pantā noteiktajām komercdarbības atbalstu raksturojošajām pazīmēm.</w:t>
            </w:r>
          </w:p>
          <w:p w14:paraId="637CB534" w14:textId="77777777" w:rsidR="00C322A4" w:rsidRPr="00C322A4" w:rsidRDefault="00C322A4" w:rsidP="00C322A4">
            <w:pPr>
              <w:spacing w:after="0" w:line="240" w:lineRule="auto"/>
              <w:jc w:val="both"/>
              <w:rPr>
                <w:rFonts w:eastAsia="Times New Roman"/>
                <w:color w:val="000000"/>
                <w:lang w:eastAsia="en-US"/>
              </w:rPr>
            </w:pPr>
          </w:p>
          <w:p w14:paraId="42406D86" w14:textId="77777777" w:rsidR="00C322A4" w:rsidRPr="00C322A4" w:rsidRDefault="00C322A4" w:rsidP="00C322A4">
            <w:pPr>
              <w:spacing w:after="0" w:line="240" w:lineRule="auto"/>
              <w:ind w:right="113"/>
              <w:jc w:val="both"/>
              <w:rPr>
                <w:rFonts w:eastAsia="Calibri"/>
                <w:noProof/>
                <w:color w:val="000000"/>
                <w:lang w:eastAsia="en-US"/>
              </w:rPr>
            </w:pPr>
            <w:r w:rsidRPr="00C322A4">
              <w:rPr>
                <w:rFonts w:eastAsia="Times New Roman"/>
                <w:i/>
                <w:iCs/>
                <w:color w:val="000000"/>
                <w:lang w:eastAsia="en-US"/>
              </w:rPr>
              <w:t xml:space="preserve">Ja Līdzfinansējums kvalificējams kā komercdarbības atbalsts, Pretendents saskaņā ar Ministru kabineta 2018. gada 21. novembra noteikumiem Nr. 715 "Noteikumi par </w:t>
            </w:r>
            <w:proofErr w:type="spellStart"/>
            <w:r w:rsidRPr="00C322A4">
              <w:rPr>
                <w:rFonts w:eastAsia="Times New Roman"/>
                <w:i/>
                <w:iCs/>
                <w:color w:val="000000"/>
                <w:lang w:eastAsia="en-US"/>
              </w:rPr>
              <w:t>de</w:t>
            </w:r>
            <w:proofErr w:type="spellEnd"/>
            <w:r w:rsidRPr="00C322A4">
              <w:rPr>
                <w:rFonts w:eastAsia="Times New Roman"/>
                <w:i/>
                <w:iCs/>
                <w:color w:val="000000"/>
                <w:lang w:eastAsia="en-US"/>
              </w:rPr>
              <w:t xml:space="preserve"> </w:t>
            </w:r>
            <w:proofErr w:type="spellStart"/>
            <w:r w:rsidRPr="00C322A4">
              <w:rPr>
                <w:rFonts w:eastAsia="Times New Roman"/>
                <w:i/>
                <w:iCs/>
                <w:color w:val="000000"/>
                <w:lang w:eastAsia="en-US"/>
              </w:rPr>
              <w:t>minimis</w:t>
            </w:r>
            <w:proofErr w:type="spellEnd"/>
            <w:r w:rsidRPr="00C322A4">
              <w:rPr>
                <w:rFonts w:eastAsia="Times New Roman"/>
                <w:i/>
                <w:iCs/>
                <w:color w:val="000000"/>
                <w:lang w:eastAsia="en-US"/>
              </w:rPr>
              <w:t xml:space="preserve"> atbalsta uzskaites un piešķiršanas kārtību un </w:t>
            </w:r>
            <w:proofErr w:type="spellStart"/>
            <w:r w:rsidRPr="00C322A4">
              <w:rPr>
                <w:rFonts w:eastAsia="Times New Roman"/>
                <w:i/>
                <w:iCs/>
                <w:color w:val="000000"/>
                <w:lang w:eastAsia="en-US"/>
              </w:rPr>
              <w:t>de</w:t>
            </w:r>
            <w:proofErr w:type="spellEnd"/>
            <w:r w:rsidRPr="00C322A4">
              <w:rPr>
                <w:rFonts w:eastAsia="Times New Roman"/>
                <w:i/>
                <w:iCs/>
                <w:color w:val="000000"/>
                <w:lang w:eastAsia="en-US"/>
              </w:rPr>
              <w:t xml:space="preserve"> </w:t>
            </w:r>
            <w:proofErr w:type="spellStart"/>
            <w:r w:rsidRPr="00C322A4">
              <w:rPr>
                <w:rFonts w:eastAsia="Times New Roman"/>
                <w:i/>
                <w:iCs/>
                <w:color w:val="000000"/>
                <w:lang w:eastAsia="en-US"/>
              </w:rPr>
              <w:t>minimis</w:t>
            </w:r>
            <w:proofErr w:type="spellEnd"/>
            <w:r w:rsidRPr="00C322A4">
              <w:rPr>
                <w:rFonts w:eastAsia="Times New Roman"/>
                <w:i/>
                <w:iCs/>
                <w:color w:val="000000"/>
                <w:lang w:eastAsia="en-US"/>
              </w:rPr>
              <w:t xml:space="preserve"> atbalsta uzskaites veidlapu paraugiem" Pieteikumam pievieno </w:t>
            </w:r>
            <w:proofErr w:type="spellStart"/>
            <w:r w:rsidRPr="00C322A4">
              <w:rPr>
                <w:rFonts w:eastAsia="Times New Roman"/>
                <w:i/>
                <w:iCs/>
                <w:color w:val="000000"/>
                <w:lang w:eastAsia="en-US"/>
              </w:rPr>
              <w:t>de</w:t>
            </w:r>
            <w:proofErr w:type="spellEnd"/>
            <w:r w:rsidRPr="00C322A4">
              <w:rPr>
                <w:rFonts w:eastAsia="Times New Roman"/>
                <w:i/>
                <w:iCs/>
                <w:color w:val="000000"/>
                <w:lang w:eastAsia="en-US"/>
              </w:rPr>
              <w:t xml:space="preserve"> </w:t>
            </w:r>
            <w:proofErr w:type="spellStart"/>
            <w:r w:rsidRPr="00C322A4">
              <w:rPr>
                <w:rFonts w:eastAsia="Times New Roman"/>
                <w:i/>
                <w:iCs/>
                <w:color w:val="000000"/>
                <w:lang w:eastAsia="en-US"/>
              </w:rPr>
              <w:t>minimis</w:t>
            </w:r>
            <w:proofErr w:type="spellEnd"/>
            <w:r w:rsidRPr="00C322A4">
              <w:rPr>
                <w:rFonts w:eastAsia="Times New Roman"/>
                <w:i/>
                <w:iCs/>
                <w:color w:val="000000"/>
                <w:lang w:eastAsia="en-US"/>
              </w:rPr>
              <w:t xml:space="preserve"> atbalsta uzskaites veidlapas izdruku no valsts informācijas sistēmas (turpmāk – Sistēma), kurai piekļūst izmantojot VID EDS piedāvāto autentifikācijas un autorizācijas iespēju, vai norāda Sistēmā izveidotās un apstiprinātās Pretendenta veidlapas identifikācijas numuru.</w:t>
            </w:r>
          </w:p>
        </w:tc>
      </w:tr>
    </w:tbl>
    <w:p w14:paraId="3F9F8054" w14:textId="77777777" w:rsidR="00C322A4" w:rsidRPr="00C322A4" w:rsidRDefault="00C322A4" w:rsidP="00C322A4">
      <w:pPr>
        <w:spacing w:after="0" w:line="240" w:lineRule="auto"/>
        <w:jc w:val="both"/>
        <w:rPr>
          <w:rFonts w:eastAsia="Times New Roman"/>
          <w:bCs/>
          <w:iCs/>
          <w:snapToGrid w:val="0"/>
          <w:color w:val="000000"/>
          <w:lang w:eastAsia="en-US"/>
        </w:rPr>
      </w:pPr>
    </w:p>
    <w:p w14:paraId="650AE557" w14:textId="77777777" w:rsidR="00C322A4" w:rsidRPr="00C322A4" w:rsidRDefault="00C322A4" w:rsidP="00C322A4">
      <w:pPr>
        <w:spacing w:after="0" w:line="240" w:lineRule="auto"/>
        <w:jc w:val="both"/>
        <w:rPr>
          <w:rFonts w:eastAsia="Times New Roman"/>
          <w:bCs/>
          <w:iCs/>
          <w:snapToGrid w:val="0"/>
          <w:color w:val="000000"/>
          <w:lang w:eastAsia="en-US"/>
        </w:rPr>
      </w:pPr>
    </w:p>
    <w:p w14:paraId="6E0D17BD" w14:textId="77777777" w:rsidR="00C322A4" w:rsidRPr="00C322A4" w:rsidRDefault="00C322A4" w:rsidP="00C322A4">
      <w:pPr>
        <w:spacing w:after="0" w:line="240" w:lineRule="auto"/>
        <w:jc w:val="both"/>
        <w:rPr>
          <w:rFonts w:eastAsia="Times New Roman"/>
          <w:bCs/>
          <w:iCs/>
          <w:snapToGrid w:val="0"/>
          <w:color w:val="000000"/>
          <w:lang w:eastAsia="en-US"/>
        </w:rPr>
      </w:pPr>
      <w:r w:rsidRPr="00C322A4">
        <w:rPr>
          <w:rFonts w:eastAsia="Times New Roman"/>
          <w:bCs/>
          <w:iCs/>
          <w:snapToGrid w:val="0"/>
          <w:color w:val="000000"/>
          <w:lang w:eastAsia="en-US"/>
        </w:rPr>
        <w:t>Pretendents apliecina, ka nodrošinās pietiekamus finanšu resursus Pasākuma norisei, ja Līdzfinansējums netiks piešķirts pieprasītajā apmērā.</w:t>
      </w:r>
    </w:p>
    <w:p w14:paraId="0754A566" w14:textId="77777777" w:rsidR="00C322A4" w:rsidRPr="00C322A4" w:rsidRDefault="00C322A4" w:rsidP="00C322A4">
      <w:pPr>
        <w:tabs>
          <w:tab w:val="center" w:pos="4153"/>
          <w:tab w:val="right" w:pos="8306"/>
        </w:tabs>
        <w:spacing w:after="0" w:line="240" w:lineRule="auto"/>
        <w:rPr>
          <w:rFonts w:eastAsia="Times New Roman"/>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5980"/>
      </w:tblGrid>
      <w:tr w:rsidR="00C322A4" w:rsidRPr="00C322A4" w14:paraId="33ADB5C9" w14:textId="77777777" w:rsidTr="00211B4A">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559F7B8" w14:textId="77777777" w:rsidR="00C322A4" w:rsidRPr="00C322A4" w:rsidRDefault="00C322A4" w:rsidP="00C322A4">
            <w:pPr>
              <w:spacing w:after="0" w:line="240" w:lineRule="auto"/>
              <w:jc w:val="both"/>
              <w:rPr>
                <w:rFonts w:eastAsia="Times New Roman"/>
                <w:color w:val="000000"/>
                <w:lang w:eastAsia="en-US"/>
              </w:rPr>
            </w:pPr>
            <w:bookmarkStart w:id="5" w:name="_Hlk97632054"/>
            <w:r w:rsidRPr="00C322A4">
              <w:rPr>
                <w:rFonts w:eastAsia="Times New Roman"/>
                <w:color w:val="000000"/>
                <w:lang w:eastAsia="en-US"/>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7813A7D" w14:textId="77777777" w:rsidR="00C322A4" w:rsidRPr="00C322A4" w:rsidRDefault="00C322A4" w:rsidP="00C322A4">
            <w:pPr>
              <w:spacing w:after="0" w:line="240" w:lineRule="auto"/>
              <w:contextualSpacing/>
              <w:jc w:val="both"/>
              <w:rPr>
                <w:rFonts w:eastAsia="Calibri"/>
                <w:iCs/>
                <w:noProof/>
                <w:color w:val="000000"/>
                <w:szCs w:val="22"/>
                <w:lang w:eastAsia="en-US"/>
              </w:rPr>
            </w:pPr>
            <w:r w:rsidRPr="00C322A4">
              <w:rPr>
                <w:rFonts w:eastAsia="Calibri"/>
                <w:iCs/>
                <w:noProof/>
                <w:color w:val="000000"/>
                <w:szCs w:val="24"/>
                <w:lang w:eastAsia="en-US"/>
              </w:rPr>
              <w:t>Sacensību nolikuma projekts, ja tiek organizētas sacensības</w:t>
            </w:r>
          </w:p>
        </w:tc>
      </w:tr>
      <w:bookmarkEnd w:id="5"/>
    </w:tbl>
    <w:p w14:paraId="2A23BAE9" w14:textId="77777777" w:rsidR="00C322A4" w:rsidRPr="00C322A4" w:rsidRDefault="00C322A4" w:rsidP="00C322A4">
      <w:pPr>
        <w:tabs>
          <w:tab w:val="left" w:pos="4730"/>
        </w:tabs>
        <w:spacing w:after="0" w:line="240" w:lineRule="auto"/>
        <w:ind w:right="-25"/>
        <w:jc w:val="right"/>
        <w:rPr>
          <w:rFonts w:eastAsia="Times New Roman"/>
          <w:color w:val="000000"/>
          <w:sz w:val="24"/>
          <w:szCs w:val="24"/>
          <w:lang w:eastAsia="en-US"/>
        </w:rPr>
      </w:pPr>
    </w:p>
    <w:p w14:paraId="37C63CC9" w14:textId="77777777" w:rsidR="00C322A4" w:rsidRPr="00C322A4" w:rsidRDefault="00C322A4" w:rsidP="00C322A4">
      <w:pPr>
        <w:tabs>
          <w:tab w:val="left" w:pos="4730"/>
        </w:tabs>
        <w:spacing w:after="0" w:line="240" w:lineRule="auto"/>
        <w:ind w:right="-25"/>
        <w:jc w:val="right"/>
        <w:rPr>
          <w:rFonts w:eastAsia="Times New Roman"/>
          <w:color w:val="000000"/>
          <w:sz w:val="24"/>
          <w:szCs w:val="24"/>
          <w:lang w:eastAsia="en-US"/>
        </w:rPr>
      </w:pPr>
    </w:p>
    <w:p w14:paraId="4B16B114" w14:textId="77777777" w:rsidR="00C322A4" w:rsidRPr="00C322A4" w:rsidRDefault="00C322A4" w:rsidP="00C322A4">
      <w:pPr>
        <w:spacing w:after="0" w:line="240" w:lineRule="auto"/>
        <w:jc w:val="both"/>
        <w:rPr>
          <w:rFonts w:eastAsia="Times New Roman"/>
          <w:color w:val="000000"/>
          <w:sz w:val="24"/>
          <w:szCs w:val="24"/>
          <w:lang w:eastAsia="en-US"/>
        </w:rPr>
      </w:pPr>
      <w:r w:rsidRPr="00C322A4">
        <w:rPr>
          <w:rFonts w:eastAsia="Times New Roman"/>
          <w:bCs/>
          <w:iCs/>
          <w:snapToGrid w:val="0"/>
          <w:color w:val="000000"/>
          <w:lang w:eastAsia="en-US"/>
        </w:rPr>
        <w:t xml:space="preserve">Dokumentu ar drošu elektronisko parakstu parakstīja </w:t>
      </w:r>
      <w:proofErr w:type="spellStart"/>
      <w:r w:rsidRPr="00C322A4">
        <w:rPr>
          <w:rFonts w:eastAsia="Times New Roman"/>
          <w:i/>
          <w:iCs/>
          <w:color w:val="000000"/>
          <w:lang w:eastAsia="en-US"/>
        </w:rPr>
        <w:t>paraksttiesīgās</w:t>
      </w:r>
      <w:proofErr w:type="spellEnd"/>
      <w:r w:rsidRPr="00C322A4">
        <w:rPr>
          <w:rFonts w:eastAsia="Times New Roman"/>
          <w:i/>
          <w:iCs/>
          <w:color w:val="000000"/>
          <w:lang w:eastAsia="en-US"/>
        </w:rPr>
        <w:t xml:space="preserve"> personas amats, vārds, uzvārds</w:t>
      </w:r>
    </w:p>
    <w:p w14:paraId="40941FBC" w14:textId="77777777" w:rsidR="00C322A4" w:rsidRPr="00C322A4" w:rsidRDefault="00C322A4" w:rsidP="00C322A4">
      <w:pPr>
        <w:tabs>
          <w:tab w:val="left" w:pos="4730"/>
        </w:tabs>
        <w:spacing w:after="0" w:line="240" w:lineRule="auto"/>
        <w:ind w:right="-25"/>
        <w:jc w:val="right"/>
        <w:rPr>
          <w:rFonts w:eastAsia="Times New Roman"/>
          <w:color w:val="000000"/>
          <w:sz w:val="24"/>
          <w:szCs w:val="24"/>
          <w:lang w:eastAsia="en-US"/>
        </w:rPr>
      </w:pPr>
    </w:p>
    <w:p w14:paraId="0D92567A" w14:textId="77777777" w:rsidR="00C322A4" w:rsidRPr="00C322A4" w:rsidRDefault="00C322A4" w:rsidP="00C322A4">
      <w:pPr>
        <w:tabs>
          <w:tab w:val="left" w:pos="4730"/>
        </w:tabs>
        <w:spacing w:after="0" w:line="240" w:lineRule="auto"/>
        <w:ind w:right="-25"/>
        <w:jc w:val="right"/>
        <w:rPr>
          <w:rFonts w:eastAsia="Times New Roman"/>
          <w:color w:val="000000"/>
          <w:sz w:val="24"/>
          <w:szCs w:val="24"/>
          <w:lang w:eastAsia="en-US"/>
        </w:rPr>
      </w:pPr>
    </w:p>
    <w:p w14:paraId="3042525A" w14:textId="149BA162" w:rsidR="00364A19" w:rsidRDefault="00364A19" w:rsidP="00D1378B"/>
    <w:sectPr w:rsidR="00364A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CDF9" w14:textId="77777777" w:rsidR="007D5675" w:rsidRDefault="007D5675" w:rsidP="00C322A4">
      <w:pPr>
        <w:spacing w:after="0" w:line="240" w:lineRule="auto"/>
      </w:pPr>
      <w:r>
        <w:separator/>
      </w:r>
    </w:p>
  </w:endnote>
  <w:endnote w:type="continuationSeparator" w:id="0">
    <w:p w14:paraId="52E9C991" w14:textId="77777777" w:rsidR="007D5675" w:rsidRDefault="007D5675" w:rsidP="00C3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D811" w14:textId="77777777" w:rsidR="007D5675" w:rsidRDefault="007D5675" w:rsidP="00C322A4">
      <w:pPr>
        <w:spacing w:after="0" w:line="240" w:lineRule="auto"/>
      </w:pPr>
      <w:r>
        <w:separator/>
      </w:r>
    </w:p>
  </w:footnote>
  <w:footnote w:type="continuationSeparator" w:id="0">
    <w:p w14:paraId="212F121B" w14:textId="77777777" w:rsidR="007D5675" w:rsidRDefault="007D5675" w:rsidP="00C322A4">
      <w:pPr>
        <w:spacing w:after="0" w:line="240" w:lineRule="auto"/>
      </w:pPr>
      <w:r>
        <w:continuationSeparator/>
      </w:r>
    </w:p>
  </w:footnote>
  <w:footnote w:id="1">
    <w:p w14:paraId="3A22EC48" w14:textId="77777777" w:rsidR="00C322A4" w:rsidRDefault="00C322A4" w:rsidP="00C322A4">
      <w:pPr>
        <w:pStyle w:val="Vresteksts"/>
        <w:jc w:val="both"/>
      </w:pPr>
      <w:r>
        <w:rPr>
          <w:rStyle w:val="Vresatsauce"/>
        </w:rPr>
        <w:footnoteRef/>
      </w:r>
      <w:r>
        <w:t xml:space="preserve"> </w:t>
      </w:r>
      <w:r>
        <w:rPr>
          <w:noProof/>
        </w:rPr>
        <w:t>Ne vairāk kā noteikts Ministru kabineta 2010.gada 12.oktobra noteikumu Nr.969 “Kārtība, kādā atlīdzināmi ar komandējumiem saistītie izdevumi” 1.pielikumā “Izdevumu diennakts normas komandējumiem (darba braucieniem) uz ārvalstīm”.</w:t>
      </w:r>
    </w:p>
  </w:footnote>
  <w:footnote w:id="2">
    <w:p w14:paraId="68CF65FD" w14:textId="77777777" w:rsidR="00C322A4" w:rsidRDefault="00C322A4" w:rsidP="00C322A4">
      <w:pPr>
        <w:pStyle w:val="Vresteksts"/>
        <w:jc w:val="both"/>
      </w:pPr>
      <w:r>
        <w:rPr>
          <w:rStyle w:val="Vresatsauce"/>
        </w:rPr>
        <w:footnoteRef/>
      </w:r>
      <w:r>
        <w:t xml:space="preserve"> </w:t>
      </w:r>
      <w:r>
        <w:t>Saskaņā ar Noteikumu 80. punktu:</w:t>
      </w:r>
    </w:p>
    <w:p w14:paraId="778880F6" w14:textId="77777777" w:rsidR="00C322A4" w:rsidRDefault="00C322A4" w:rsidP="00C322A4">
      <w:pPr>
        <w:jc w:val="both"/>
        <w:rPr>
          <w:noProof/>
          <w:color w:val="000000"/>
          <w:sz w:val="20"/>
          <w:szCs w:val="20"/>
        </w:rPr>
      </w:pPr>
      <w:r>
        <w:rPr>
          <w:noProof/>
          <w:sz w:val="20"/>
          <w:szCs w:val="20"/>
        </w:rPr>
        <w:t>“80</w:t>
      </w:r>
      <w:r>
        <w:rPr>
          <w:noProof/>
          <w:color w:val="000000"/>
          <w:sz w:val="20"/>
          <w:szCs w:val="20"/>
        </w:rPr>
        <w:t>. Līdzfinansējumu nepiešķir šādām izmaksām:</w:t>
      </w:r>
    </w:p>
    <w:p w14:paraId="4AC84657" w14:textId="77777777" w:rsidR="00C322A4" w:rsidRDefault="00C322A4" w:rsidP="00C322A4">
      <w:pPr>
        <w:tabs>
          <w:tab w:val="left" w:pos="-3960"/>
          <w:tab w:val="left" w:pos="1134"/>
        </w:tabs>
        <w:jc w:val="both"/>
        <w:rPr>
          <w:noProof/>
          <w:color w:val="000000"/>
          <w:sz w:val="20"/>
          <w:szCs w:val="20"/>
        </w:rPr>
      </w:pPr>
      <w:r>
        <w:rPr>
          <w:noProof/>
          <w:color w:val="000000"/>
          <w:sz w:val="20"/>
          <w:szCs w:val="20"/>
        </w:rPr>
        <w:t>80.1. inventāra un pamatlīdzekļu iegādei;</w:t>
      </w:r>
    </w:p>
    <w:p w14:paraId="003F63E2" w14:textId="77777777" w:rsidR="00C322A4" w:rsidRDefault="00C322A4" w:rsidP="00C322A4">
      <w:pPr>
        <w:tabs>
          <w:tab w:val="left" w:pos="-3960"/>
          <w:tab w:val="num" w:pos="851"/>
          <w:tab w:val="left" w:pos="1134"/>
        </w:tabs>
        <w:jc w:val="both"/>
        <w:rPr>
          <w:noProof/>
          <w:color w:val="000000"/>
          <w:sz w:val="20"/>
          <w:szCs w:val="20"/>
        </w:rPr>
      </w:pPr>
      <w:r>
        <w:rPr>
          <w:noProof/>
          <w:color w:val="000000"/>
          <w:sz w:val="20"/>
          <w:szCs w:val="20"/>
        </w:rPr>
        <w:t>80.2. Pasākuma organizētāja darbinieku darba algām (izņemot Pasākuma, kas atbalstīts saskaņā ar Noteikumu 76.3. un 76.4. apakšpunktā noteikto nosacījumu), prēmijām, pabalstiem, naudas balvām, dāvinājumam vai citiem materiāli stimulējošiem pasākumiem;</w:t>
      </w:r>
    </w:p>
    <w:p w14:paraId="1AE77446" w14:textId="77777777" w:rsidR="00C322A4" w:rsidRDefault="00C322A4" w:rsidP="00C322A4">
      <w:pPr>
        <w:tabs>
          <w:tab w:val="num" w:pos="1571"/>
        </w:tabs>
        <w:jc w:val="both"/>
        <w:rPr>
          <w:noProof/>
          <w:color w:val="000000"/>
          <w:sz w:val="20"/>
          <w:szCs w:val="20"/>
        </w:rPr>
      </w:pPr>
      <w:r>
        <w:rPr>
          <w:noProof/>
          <w:color w:val="000000"/>
          <w:sz w:val="20"/>
          <w:szCs w:val="20"/>
        </w:rPr>
        <w:t>80.3. Pasākuma organizētāja darbinieku komandējumiem (izņemot Pasākuma, kas atbalstīts saskaņā ar Noteikumu 76.3. un 76.4. apakšpunktā noteikto nosacījumu);</w:t>
      </w:r>
    </w:p>
    <w:p w14:paraId="3C646A7D" w14:textId="77777777" w:rsidR="00C322A4" w:rsidRDefault="00C322A4" w:rsidP="00C322A4">
      <w:pPr>
        <w:tabs>
          <w:tab w:val="num" w:pos="1571"/>
        </w:tabs>
        <w:jc w:val="both"/>
        <w:rPr>
          <w:noProof/>
          <w:color w:val="000000"/>
          <w:sz w:val="20"/>
          <w:szCs w:val="20"/>
        </w:rPr>
      </w:pPr>
      <w:r>
        <w:rPr>
          <w:noProof/>
          <w:color w:val="000000"/>
          <w:sz w:val="20"/>
          <w:szCs w:val="20"/>
        </w:rPr>
        <w:t xml:space="preserve">80.4. naudas sodu, </w:t>
      </w:r>
      <w:r>
        <w:rPr>
          <w:noProof/>
          <w:sz w:val="20"/>
          <w:szCs w:val="20"/>
        </w:rPr>
        <w:t>līgumsodu un kavējuma procentu</w:t>
      </w:r>
      <w:r>
        <w:rPr>
          <w:noProof/>
          <w:color w:val="000000"/>
          <w:sz w:val="20"/>
          <w:szCs w:val="20"/>
        </w:rPr>
        <w:t xml:space="preserve"> samaksai;</w:t>
      </w:r>
    </w:p>
    <w:p w14:paraId="73560317" w14:textId="77777777" w:rsidR="00C322A4" w:rsidRDefault="00C322A4" w:rsidP="00C322A4">
      <w:pPr>
        <w:tabs>
          <w:tab w:val="num" w:pos="1571"/>
        </w:tabs>
        <w:jc w:val="both"/>
        <w:rPr>
          <w:noProof/>
          <w:color w:val="000000"/>
          <w:sz w:val="20"/>
          <w:szCs w:val="20"/>
        </w:rPr>
      </w:pPr>
      <w:r>
        <w:rPr>
          <w:noProof/>
          <w:color w:val="000000"/>
          <w:sz w:val="20"/>
          <w:szCs w:val="20"/>
        </w:rPr>
        <w:t>80.5. procentu maksājumiem, zaudējumu atlīdzības un parādu dzēšanai;</w:t>
      </w:r>
    </w:p>
    <w:p w14:paraId="45C186B6" w14:textId="77777777" w:rsidR="00C322A4" w:rsidRDefault="00C322A4" w:rsidP="00C322A4">
      <w:pPr>
        <w:tabs>
          <w:tab w:val="num" w:pos="1571"/>
        </w:tabs>
        <w:jc w:val="both"/>
        <w:rPr>
          <w:noProof/>
          <w:color w:val="000000"/>
          <w:sz w:val="20"/>
          <w:szCs w:val="20"/>
        </w:rPr>
      </w:pPr>
      <w:r>
        <w:rPr>
          <w:noProof/>
          <w:color w:val="000000"/>
          <w:sz w:val="20"/>
          <w:szCs w:val="20"/>
        </w:rPr>
        <w:t>80.6. izdevumiem, kas jau ir segti no citām Pašvaldības budžeta programmām.”</w:t>
      </w:r>
    </w:p>
  </w:footnote>
  <w:footnote w:id="3">
    <w:p w14:paraId="2C59C99D" w14:textId="77777777" w:rsidR="00C322A4" w:rsidRDefault="00C322A4" w:rsidP="00C322A4">
      <w:pPr>
        <w:jc w:val="both"/>
        <w:rPr>
          <w:sz w:val="16"/>
          <w:szCs w:val="16"/>
        </w:rPr>
      </w:pPr>
      <w:r>
        <w:rPr>
          <w:rStyle w:val="Vresatsauce"/>
          <w:sz w:val="16"/>
          <w:szCs w:val="16"/>
        </w:rPr>
        <w:footnoteRef/>
      </w:r>
      <w:r>
        <w:rPr>
          <w:sz w:val="16"/>
          <w:szCs w:val="16"/>
        </w:rPr>
        <w:t xml:space="preserve"> </w:t>
      </w:r>
      <w:r>
        <w:rPr>
          <w:sz w:val="16"/>
          <w:szCs w:val="16"/>
        </w:rPr>
        <w:t xml:space="preserve">Lūdzam skatīt materiālos </w:t>
      </w:r>
      <w:hyperlink r:id="rId1" w:tgtFrame="_blank" w:tooltip="2020-06-2920preciz20valsts20atbalsta20vadlinijas20final1.pdf" w:history="1">
        <w:r>
          <w:rPr>
            <w:rStyle w:val="Hipersaite"/>
            <w:sz w:val="16"/>
            <w:szCs w:val="16"/>
            <w:shd w:val="clear" w:color="auto" w:fill="FFFFFF"/>
          </w:rPr>
          <w:t>Valsts atbalsta vadlīnijas</w:t>
        </w:r>
      </w:hyperlink>
      <w:r>
        <w:rPr>
          <w:sz w:val="16"/>
          <w:szCs w:val="16"/>
        </w:rPr>
        <w:t xml:space="preserve">, </w:t>
      </w:r>
      <w:hyperlink r:id="rId2" w:tgtFrame="_blank" w:tooltip="komercdarbibas-atbalsts_0.pdf" w:history="1">
        <w:proofErr w:type="spellStart"/>
        <w:r>
          <w:rPr>
            <w:rStyle w:val="Hipersaite"/>
            <w:sz w:val="16"/>
            <w:szCs w:val="16"/>
            <w:shd w:val="clear" w:color="auto" w:fill="FFFFFF"/>
          </w:rPr>
          <w:t>Infografika</w:t>
        </w:r>
        <w:proofErr w:type="spellEnd"/>
        <w:r>
          <w:rPr>
            <w:rStyle w:val="Hipersaite"/>
            <w:sz w:val="16"/>
            <w:szCs w:val="16"/>
            <w:shd w:val="clear" w:color="auto" w:fill="FFFFFF"/>
          </w:rPr>
          <w:t xml:space="preserve"> "Kā konstatēt komercdarbības atbalstu?"</w:t>
        </w:r>
      </w:hyperlink>
      <w:r>
        <w:rPr>
          <w:sz w:val="16"/>
          <w:szCs w:val="16"/>
        </w:rPr>
        <w:t xml:space="preserve">, </w:t>
      </w:r>
      <w:hyperlink r:id="rId3" w:tgtFrame="_blank" w:tooltip="rokasgramata20de20minimis20atbalsta20pieskirsanai20aktualizets202019.20septembri1.pdf" w:history="1">
        <w:r>
          <w:rPr>
            <w:rStyle w:val="Hipersaite"/>
            <w:sz w:val="16"/>
            <w:szCs w:val="16"/>
            <w:shd w:val="clear" w:color="auto" w:fill="FFFFFF"/>
          </w:rPr>
          <w:t xml:space="preserve">Rokasgrāmata </w:t>
        </w:r>
        <w:proofErr w:type="spellStart"/>
        <w:r>
          <w:rPr>
            <w:rStyle w:val="Hipersaite"/>
            <w:sz w:val="16"/>
            <w:szCs w:val="16"/>
            <w:shd w:val="clear" w:color="auto" w:fill="FFFFFF"/>
          </w:rPr>
          <w:t>de</w:t>
        </w:r>
        <w:proofErr w:type="spellEnd"/>
        <w:r>
          <w:rPr>
            <w:rStyle w:val="Hipersaite"/>
            <w:sz w:val="16"/>
            <w:szCs w:val="16"/>
            <w:shd w:val="clear" w:color="auto" w:fill="FFFFFF"/>
          </w:rPr>
          <w:t xml:space="preserve"> </w:t>
        </w:r>
        <w:proofErr w:type="spellStart"/>
        <w:r>
          <w:rPr>
            <w:rStyle w:val="Hipersaite"/>
            <w:sz w:val="16"/>
            <w:szCs w:val="16"/>
            <w:shd w:val="clear" w:color="auto" w:fill="FFFFFF"/>
          </w:rPr>
          <w:t>minimis</w:t>
        </w:r>
        <w:proofErr w:type="spellEnd"/>
        <w:r>
          <w:rPr>
            <w:rStyle w:val="Hipersaite"/>
            <w:sz w:val="16"/>
            <w:szCs w:val="16"/>
            <w:shd w:val="clear" w:color="auto" w:fill="FFFFFF"/>
          </w:rPr>
          <w:t xml:space="preserve"> atbalsta piešķiršanai </w:t>
        </w:r>
      </w:hyperlink>
      <w:r>
        <w:rPr>
          <w:sz w:val="16"/>
          <w:szCs w:val="16"/>
        </w:rPr>
        <w:t xml:space="preserve">, </w:t>
      </w:r>
      <w:hyperlink r:id="rId4" w:tgtFrame="_blank" w:tooltip="nvo-saimnieciska-darbiba-valsts-atbalsta-izpratne.pdf" w:history="1">
        <w:r>
          <w:rPr>
            <w:rStyle w:val="Hipersaite"/>
            <w:sz w:val="16"/>
            <w:szCs w:val="16"/>
            <w:shd w:val="clear" w:color="auto" w:fill="FFFFFF"/>
          </w:rPr>
          <w:t>NVO saimnieciskā darbība valsts atbalsta izpratnē (29.07.2021)</w:t>
        </w:r>
      </w:hyperlink>
      <w:r>
        <w:rPr>
          <w:sz w:val="16"/>
          <w:szCs w:val="16"/>
        </w:rPr>
        <w:t xml:space="preserve">, kas publicēts Finanšu ministrijas mājas lapā sadaļā “Komercdarbības atbalsta kontrole” → “Skaidrojošie materiāli”. </w:t>
      </w:r>
    </w:p>
    <w:p w14:paraId="0B98492E" w14:textId="77777777" w:rsidR="00C322A4" w:rsidRDefault="00C322A4" w:rsidP="00C322A4">
      <w:pPr>
        <w:pStyle w:val="Vresteksts"/>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756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A4"/>
    <w:rsid w:val="00364A19"/>
    <w:rsid w:val="007D5675"/>
    <w:rsid w:val="00A81EBD"/>
    <w:rsid w:val="00C322A4"/>
    <w:rsid w:val="00D1378B"/>
    <w:rsid w:val="00D52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BBF"/>
  <w15:chartTrackingRefBased/>
  <w15:docId w15:val="{861CC2D0-A60A-4273-9CC0-4D8B82EF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75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C322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2A4"/>
    <w:rPr>
      <w:sz w:val="20"/>
      <w:szCs w:val="20"/>
    </w:rPr>
  </w:style>
  <w:style w:type="character" w:styleId="Hipersaite">
    <w:name w:val="Hyperlink"/>
    <w:uiPriority w:val="99"/>
    <w:unhideWhenUsed/>
    <w:rsid w:val="00C322A4"/>
    <w:rPr>
      <w:color w:val="0000FF"/>
      <w:u w:val="single"/>
    </w:rPr>
  </w:style>
  <w:style w:type="character" w:styleId="Vresatsauce">
    <w:name w:val="footnote reference"/>
    <w:uiPriority w:val="99"/>
    <w:unhideWhenUsed/>
    <w:rsid w:val="00C32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media/520/download" TargetMode="External"/><Relationship Id="rId2" Type="http://schemas.openxmlformats.org/officeDocument/2006/relationships/hyperlink" Target="https://www.fm.gov.lv/lv/media/7832/download" TargetMode="External"/><Relationship Id="rId1" Type="http://schemas.openxmlformats.org/officeDocument/2006/relationships/hyperlink" Target="https://www.fm.gov.lv/lv/media/507/download" TargetMode="External"/><Relationship Id="rId4" Type="http://schemas.openxmlformats.org/officeDocument/2006/relationships/hyperlink" Target="https://www.fm.gov.lv/lv/media/7756/downloa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9026</Words>
  <Characters>5145</Characters>
  <Application>Microsoft Office Word</Application>
  <DocSecurity>0</DocSecurity>
  <Lines>42</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Streiča</dc:creator>
  <cp:keywords/>
  <dc:description/>
  <cp:lastModifiedBy>Inta Streiča</cp:lastModifiedBy>
  <cp:revision>4</cp:revision>
  <dcterms:created xsi:type="dcterms:W3CDTF">2022-04-22T11:33:00Z</dcterms:created>
  <dcterms:modified xsi:type="dcterms:W3CDTF">2022-04-22T11:37:00Z</dcterms:modified>
</cp:coreProperties>
</file>