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DABA3" w14:textId="77777777" w:rsidR="00231EFE" w:rsidRPr="00577CC5" w:rsidRDefault="00231EFE" w:rsidP="00231EFE">
      <w:pPr>
        <w:spacing w:after="0"/>
        <w:jc w:val="center"/>
        <w:rPr>
          <w:rFonts w:ascii="Times New Roman" w:hAnsi="Times New Roman" w:cs="Times New Roman"/>
          <w:b/>
          <w:bCs/>
          <w:sz w:val="28"/>
          <w:szCs w:val="28"/>
        </w:rPr>
      </w:pPr>
      <w:r w:rsidRPr="00577CC5">
        <w:rPr>
          <w:rFonts w:ascii="Times New Roman" w:hAnsi="Times New Roman" w:cs="Times New Roman"/>
          <w:b/>
          <w:bCs/>
          <w:sz w:val="28"/>
          <w:szCs w:val="28"/>
        </w:rPr>
        <w:t>Projekta “Atbalsts kompetenču pieejas īstenošanai skolā”</w:t>
      </w:r>
    </w:p>
    <w:p w14:paraId="65AE9016" w14:textId="0919D094" w:rsidR="00231EFE" w:rsidRPr="00577CC5" w:rsidRDefault="00231EFE" w:rsidP="00231EFE">
      <w:pPr>
        <w:spacing w:after="0"/>
        <w:jc w:val="center"/>
        <w:rPr>
          <w:rFonts w:ascii="Times New Roman" w:hAnsi="Times New Roman" w:cs="Times New Roman"/>
          <w:b/>
          <w:bCs/>
          <w:sz w:val="28"/>
          <w:szCs w:val="28"/>
        </w:rPr>
      </w:pPr>
      <w:r w:rsidRPr="00577CC5">
        <w:rPr>
          <w:rFonts w:ascii="Times New Roman" w:hAnsi="Times New Roman" w:cs="Times New Roman"/>
          <w:b/>
          <w:bCs/>
          <w:sz w:val="28"/>
          <w:szCs w:val="28"/>
        </w:rPr>
        <w:t xml:space="preserve">Tiešsaistes forums “Izglītība izaugsmei 2021” </w:t>
      </w:r>
    </w:p>
    <w:p w14:paraId="74DA9034" w14:textId="3F06F60B" w:rsidR="00231EFE" w:rsidRPr="00577CC5" w:rsidRDefault="00231EFE" w:rsidP="00231EFE">
      <w:pPr>
        <w:spacing w:after="0"/>
        <w:jc w:val="center"/>
        <w:rPr>
          <w:rFonts w:ascii="Times New Roman" w:hAnsi="Times New Roman" w:cs="Times New Roman"/>
          <w:b/>
          <w:bCs/>
          <w:sz w:val="28"/>
          <w:szCs w:val="28"/>
        </w:rPr>
      </w:pPr>
      <w:r w:rsidRPr="00577CC5">
        <w:rPr>
          <w:rFonts w:ascii="Times New Roman" w:hAnsi="Times New Roman" w:cs="Times New Roman"/>
          <w:b/>
          <w:bCs/>
          <w:sz w:val="28"/>
          <w:szCs w:val="28"/>
        </w:rPr>
        <w:t xml:space="preserve">2021. gada 15.-17. jūnijam plkst. 10.00-12.30 </w:t>
      </w:r>
    </w:p>
    <w:p w14:paraId="7FDB1086" w14:textId="77777777" w:rsidR="00231EFE" w:rsidRPr="00396E47" w:rsidRDefault="00231EFE" w:rsidP="00231EFE">
      <w:pPr>
        <w:spacing w:after="0"/>
        <w:jc w:val="center"/>
        <w:rPr>
          <w:rFonts w:ascii="Times New Roman" w:hAnsi="Times New Roman" w:cs="Times New Roman"/>
          <w:b/>
          <w:bCs/>
          <w:sz w:val="24"/>
          <w:szCs w:val="24"/>
        </w:rPr>
      </w:pPr>
      <w:r w:rsidRPr="00396E47">
        <w:rPr>
          <w:rFonts w:ascii="Times New Roman" w:hAnsi="Times New Roman" w:cs="Times New Roman"/>
          <w:b/>
          <w:bCs/>
          <w:sz w:val="24"/>
          <w:szCs w:val="24"/>
        </w:rPr>
        <w:t xml:space="preserve">Platforma MS </w:t>
      </w:r>
      <w:proofErr w:type="spellStart"/>
      <w:r w:rsidRPr="00396E47">
        <w:rPr>
          <w:rFonts w:ascii="Times New Roman" w:hAnsi="Times New Roman" w:cs="Times New Roman"/>
          <w:b/>
          <w:bCs/>
          <w:sz w:val="24"/>
          <w:szCs w:val="24"/>
        </w:rPr>
        <w:t>Teams</w:t>
      </w:r>
      <w:proofErr w:type="spellEnd"/>
    </w:p>
    <w:p w14:paraId="1215EBC7" w14:textId="77777777" w:rsidR="00231EFE" w:rsidRDefault="00231EFE" w:rsidP="00231EFE"/>
    <w:p w14:paraId="6E02F7F3" w14:textId="3E63634E" w:rsidR="00231EFE" w:rsidRPr="00577CC5" w:rsidRDefault="00231EFE" w:rsidP="00231EFE">
      <w:pPr>
        <w:rPr>
          <w:rFonts w:ascii="Times New Roman" w:hAnsi="Times New Roman" w:cs="Times New Roman"/>
          <w:b/>
          <w:bCs/>
          <w:sz w:val="24"/>
          <w:szCs w:val="24"/>
        </w:rPr>
      </w:pPr>
      <w:r w:rsidRPr="00577CC5">
        <w:rPr>
          <w:rFonts w:ascii="Times New Roman" w:hAnsi="Times New Roman" w:cs="Times New Roman"/>
          <w:b/>
          <w:bCs/>
          <w:sz w:val="24"/>
          <w:szCs w:val="24"/>
        </w:rPr>
        <w:t>1.</w:t>
      </w:r>
      <w:r w:rsidR="00422745">
        <w:rPr>
          <w:rFonts w:ascii="Times New Roman" w:hAnsi="Times New Roman" w:cs="Times New Roman"/>
          <w:b/>
          <w:bCs/>
          <w:sz w:val="24"/>
          <w:szCs w:val="24"/>
        </w:rPr>
        <w:t xml:space="preserve"> </w:t>
      </w:r>
      <w:r w:rsidRPr="00577CC5">
        <w:rPr>
          <w:rFonts w:ascii="Times New Roman" w:hAnsi="Times New Roman" w:cs="Times New Roman"/>
          <w:b/>
          <w:bCs/>
          <w:sz w:val="24"/>
          <w:szCs w:val="24"/>
        </w:rPr>
        <w:t>diena 15.06.2021. plkst.10.00-12.</w:t>
      </w:r>
      <w:r>
        <w:rPr>
          <w:rFonts w:ascii="Times New Roman" w:hAnsi="Times New Roman" w:cs="Times New Roman"/>
          <w:b/>
          <w:bCs/>
          <w:sz w:val="24"/>
          <w:szCs w:val="24"/>
        </w:rPr>
        <w:t>3</w:t>
      </w:r>
      <w:r w:rsidRPr="00577CC5">
        <w:rPr>
          <w:rFonts w:ascii="Times New Roman" w:hAnsi="Times New Roman" w:cs="Times New Roman"/>
          <w:b/>
          <w:bCs/>
          <w:sz w:val="24"/>
          <w:szCs w:val="24"/>
        </w:rPr>
        <w:t>0</w:t>
      </w:r>
    </w:p>
    <w:p w14:paraId="02EF0A23" w14:textId="77777777" w:rsidR="00231EFE" w:rsidRPr="00577CC5" w:rsidRDefault="00231EFE" w:rsidP="00231EFE">
      <w:pPr>
        <w:rPr>
          <w:rFonts w:ascii="Segoe UI" w:hAnsi="Segoe UI" w:cs="Segoe UI"/>
          <w:color w:val="252424"/>
        </w:rPr>
      </w:pPr>
      <w:r w:rsidRPr="00212D60">
        <w:rPr>
          <w:rFonts w:ascii="Times New Roman" w:hAnsi="Times New Roman" w:cs="Times New Roman"/>
          <w:sz w:val="26"/>
          <w:szCs w:val="26"/>
        </w:rPr>
        <w:t>Pieslēgšanās</w:t>
      </w:r>
      <w:r>
        <w:rPr>
          <w:rFonts w:ascii="Times New Roman" w:hAnsi="Times New Roman" w:cs="Times New Roman"/>
          <w:sz w:val="26"/>
          <w:szCs w:val="26"/>
        </w:rPr>
        <w:t xml:space="preserve"> no plkst. 9.45</w:t>
      </w:r>
      <w:r w:rsidRPr="00212D60">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8" w:tgtFrame="_blank" w:history="1">
        <w:r w:rsidRPr="00577CC5">
          <w:rPr>
            <w:rStyle w:val="Hipersaite"/>
            <w:rFonts w:ascii="Segoe UI Semibold" w:hAnsi="Segoe UI Semibold" w:cs="Segoe UI Semibold"/>
            <w:color w:val="6264A7"/>
            <w:sz w:val="28"/>
            <w:szCs w:val="28"/>
          </w:rPr>
          <w:t>Noklikšķiniet šeit, lai pi</w:t>
        </w:r>
        <w:r w:rsidRPr="00577CC5">
          <w:rPr>
            <w:rStyle w:val="Hipersaite"/>
            <w:rFonts w:ascii="Segoe UI Semibold" w:hAnsi="Segoe UI Semibold" w:cs="Segoe UI Semibold"/>
            <w:color w:val="6264A7"/>
            <w:sz w:val="28"/>
            <w:szCs w:val="28"/>
          </w:rPr>
          <w:t>e</w:t>
        </w:r>
        <w:r w:rsidRPr="00577CC5">
          <w:rPr>
            <w:rStyle w:val="Hipersaite"/>
            <w:rFonts w:ascii="Segoe UI Semibold" w:hAnsi="Segoe UI Semibold" w:cs="Segoe UI Semibold"/>
            <w:color w:val="6264A7"/>
            <w:sz w:val="28"/>
            <w:szCs w:val="28"/>
          </w:rPr>
          <w:t>vienotos sapulcei</w:t>
        </w:r>
      </w:hyperlink>
      <w:r w:rsidRPr="00577CC5">
        <w:rPr>
          <w:rFonts w:ascii="Segoe UI" w:hAnsi="Segoe UI" w:cs="Segoe UI"/>
          <w:color w:val="252424"/>
          <w:sz w:val="32"/>
          <w:szCs w:val="32"/>
        </w:rPr>
        <w:t xml:space="preserve"> </w:t>
      </w:r>
      <w:r w:rsidRPr="00212D60">
        <w:rPr>
          <w:rFonts w:ascii="Times New Roman" w:hAnsi="Times New Roman" w:cs="Times New Roman"/>
          <w:sz w:val="26"/>
          <w:szCs w:val="26"/>
        </w:rPr>
        <w:br/>
        <w:t>D</w:t>
      </w:r>
      <w:r>
        <w:rPr>
          <w:rFonts w:ascii="Times New Roman" w:hAnsi="Times New Roman" w:cs="Times New Roman"/>
          <w:sz w:val="26"/>
          <w:szCs w:val="26"/>
        </w:rPr>
        <w:t>arba</w:t>
      </w:r>
      <w:r w:rsidRPr="00212D60">
        <w:rPr>
          <w:rFonts w:ascii="Times New Roman" w:hAnsi="Times New Roman" w:cs="Times New Roman"/>
          <w:sz w:val="26"/>
          <w:szCs w:val="26"/>
        </w:rPr>
        <w:t xml:space="preserve"> kārtība:</w:t>
      </w:r>
    </w:p>
    <w:tbl>
      <w:tblPr>
        <w:tblStyle w:val="Reatabula"/>
        <w:tblW w:w="0" w:type="auto"/>
        <w:tblLook w:val="04A0" w:firstRow="1" w:lastRow="0" w:firstColumn="1" w:lastColumn="0" w:noHBand="0" w:noVBand="1"/>
      </w:tblPr>
      <w:tblGrid>
        <w:gridCol w:w="1271"/>
        <w:gridCol w:w="2835"/>
        <w:gridCol w:w="3969"/>
        <w:gridCol w:w="5249"/>
      </w:tblGrid>
      <w:tr w:rsidR="00231EFE" w:rsidRPr="00B252B1" w14:paraId="7AC74231" w14:textId="77777777" w:rsidTr="00E70266">
        <w:tc>
          <w:tcPr>
            <w:tcW w:w="1271" w:type="dxa"/>
          </w:tcPr>
          <w:p w14:paraId="276480B6" w14:textId="77777777" w:rsidR="00231EFE" w:rsidRPr="00B252B1" w:rsidRDefault="00231EFE" w:rsidP="00E70266">
            <w:pPr>
              <w:rPr>
                <w:b/>
                <w:bCs/>
                <w:sz w:val="26"/>
                <w:szCs w:val="26"/>
              </w:rPr>
            </w:pPr>
            <w:r>
              <w:rPr>
                <w:b/>
                <w:bCs/>
                <w:sz w:val="26"/>
                <w:szCs w:val="26"/>
              </w:rPr>
              <w:t>Plkst.</w:t>
            </w:r>
          </w:p>
        </w:tc>
        <w:tc>
          <w:tcPr>
            <w:tcW w:w="2835" w:type="dxa"/>
          </w:tcPr>
          <w:p w14:paraId="55AA8F19" w14:textId="77777777" w:rsidR="00231EFE" w:rsidRPr="00B252B1" w:rsidRDefault="00231EFE" w:rsidP="00E70266">
            <w:pPr>
              <w:rPr>
                <w:b/>
                <w:bCs/>
                <w:sz w:val="26"/>
                <w:szCs w:val="26"/>
              </w:rPr>
            </w:pPr>
            <w:r w:rsidRPr="00B252B1">
              <w:rPr>
                <w:b/>
                <w:bCs/>
                <w:sz w:val="26"/>
                <w:szCs w:val="26"/>
              </w:rPr>
              <w:t>Skola</w:t>
            </w:r>
          </w:p>
        </w:tc>
        <w:tc>
          <w:tcPr>
            <w:tcW w:w="3969" w:type="dxa"/>
          </w:tcPr>
          <w:p w14:paraId="0B409FC8" w14:textId="77777777" w:rsidR="00231EFE" w:rsidRPr="00B252B1" w:rsidRDefault="00231EFE" w:rsidP="00E70266">
            <w:pPr>
              <w:rPr>
                <w:b/>
                <w:bCs/>
                <w:sz w:val="26"/>
                <w:szCs w:val="26"/>
              </w:rPr>
            </w:pPr>
            <w:r>
              <w:rPr>
                <w:b/>
                <w:bCs/>
                <w:sz w:val="26"/>
                <w:szCs w:val="26"/>
              </w:rPr>
              <w:t>Izaugsmes stāsts</w:t>
            </w:r>
          </w:p>
        </w:tc>
        <w:tc>
          <w:tcPr>
            <w:tcW w:w="5249" w:type="dxa"/>
          </w:tcPr>
          <w:p w14:paraId="493E6C22" w14:textId="77777777" w:rsidR="00231EFE" w:rsidRPr="00B252B1" w:rsidRDefault="00231EFE" w:rsidP="00E70266">
            <w:pPr>
              <w:rPr>
                <w:b/>
                <w:bCs/>
                <w:sz w:val="26"/>
                <w:szCs w:val="26"/>
              </w:rPr>
            </w:pPr>
            <w:r>
              <w:rPr>
                <w:b/>
                <w:bCs/>
                <w:sz w:val="26"/>
                <w:szCs w:val="26"/>
              </w:rPr>
              <w:t>Anotācija</w:t>
            </w:r>
          </w:p>
        </w:tc>
      </w:tr>
      <w:tr w:rsidR="00231EFE" w:rsidRPr="002A1854" w14:paraId="1FF5EA76" w14:textId="77777777" w:rsidTr="00E70266">
        <w:tc>
          <w:tcPr>
            <w:tcW w:w="1271" w:type="dxa"/>
            <w:shd w:val="clear" w:color="auto" w:fill="auto"/>
          </w:tcPr>
          <w:p w14:paraId="49435CF1" w14:textId="77777777" w:rsidR="00231EFE" w:rsidRPr="00314853" w:rsidRDefault="00231EFE" w:rsidP="00E70266">
            <w:pPr>
              <w:rPr>
                <w:rFonts w:cstheme="minorHAnsi"/>
                <w:sz w:val="24"/>
                <w:szCs w:val="24"/>
              </w:rPr>
            </w:pPr>
            <w:r w:rsidRPr="00314853">
              <w:rPr>
                <w:rFonts w:cstheme="minorHAnsi"/>
                <w:sz w:val="24"/>
                <w:szCs w:val="24"/>
              </w:rPr>
              <w:t>9.55</w:t>
            </w:r>
          </w:p>
        </w:tc>
        <w:tc>
          <w:tcPr>
            <w:tcW w:w="2835" w:type="dxa"/>
            <w:shd w:val="clear" w:color="auto" w:fill="FBE4D5" w:themeFill="accent2" w:themeFillTint="33"/>
          </w:tcPr>
          <w:p w14:paraId="38516F3B" w14:textId="77777777" w:rsidR="00231EFE" w:rsidRPr="00314853" w:rsidRDefault="00231EFE" w:rsidP="00E70266">
            <w:pPr>
              <w:rPr>
                <w:rFonts w:cstheme="minorHAnsi"/>
                <w:sz w:val="24"/>
                <w:szCs w:val="24"/>
              </w:rPr>
            </w:pPr>
            <w:r w:rsidRPr="00314853">
              <w:rPr>
                <w:rFonts w:cstheme="minorHAnsi"/>
                <w:sz w:val="24"/>
                <w:szCs w:val="24"/>
              </w:rPr>
              <w:t xml:space="preserve">RIIMC direktores </w:t>
            </w:r>
            <w:proofErr w:type="spellStart"/>
            <w:r w:rsidRPr="00314853">
              <w:rPr>
                <w:rFonts w:cstheme="minorHAnsi"/>
                <w:sz w:val="24"/>
                <w:szCs w:val="24"/>
              </w:rPr>
              <w:t>p.i</w:t>
            </w:r>
            <w:proofErr w:type="spellEnd"/>
            <w:r w:rsidRPr="00314853">
              <w:rPr>
                <w:rFonts w:cstheme="minorHAnsi"/>
                <w:sz w:val="24"/>
                <w:szCs w:val="24"/>
              </w:rPr>
              <w:t xml:space="preserve">. </w:t>
            </w:r>
          </w:p>
          <w:p w14:paraId="2724F091" w14:textId="77777777" w:rsidR="00231EFE" w:rsidRPr="00314853" w:rsidRDefault="00231EFE" w:rsidP="00E70266">
            <w:pPr>
              <w:rPr>
                <w:rFonts w:cstheme="minorHAnsi"/>
                <w:sz w:val="24"/>
                <w:szCs w:val="24"/>
              </w:rPr>
            </w:pPr>
            <w:r w:rsidRPr="00314853">
              <w:rPr>
                <w:rFonts w:cstheme="minorHAnsi"/>
                <w:sz w:val="24"/>
                <w:szCs w:val="24"/>
              </w:rPr>
              <w:t>Inga Draveniece</w:t>
            </w:r>
            <w:r w:rsidRPr="00314853">
              <w:rPr>
                <w:rFonts w:cstheme="minorHAnsi"/>
                <w:sz w:val="24"/>
                <w:szCs w:val="24"/>
              </w:rPr>
              <w:br/>
            </w:r>
            <w:r w:rsidRPr="00314853">
              <w:rPr>
                <w:rFonts w:cstheme="minorHAnsi"/>
                <w:sz w:val="24"/>
                <w:szCs w:val="24"/>
              </w:rPr>
              <w:br/>
              <w:t>Projekta vadītāja Sandra Cīrule</w:t>
            </w:r>
          </w:p>
        </w:tc>
        <w:tc>
          <w:tcPr>
            <w:tcW w:w="3969" w:type="dxa"/>
            <w:shd w:val="clear" w:color="auto" w:fill="FBE4D5" w:themeFill="accent2" w:themeFillTint="33"/>
          </w:tcPr>
          <w:p w14:paraId="4F2DC51D" w14:textId="77777777" w:rsidR="00231EFE" w:rsidRPr="00314853" w:rsidRDefault="00231EFE" w:rsidP="00E70266">
            <w:pPr>
              <w:rPr>
                <w:rFonts w:cstheme="minorHAnsi"/>
                <w:sz w:val="24"/>
                <w:szCs w:val="24"/>
              </w:rPr>
            </w:pPr>
            <w:r w:rsidRPr="00314853">
              <w:rPr>
                <w:rFonts w:cstheme="minorHAnsi"/>
                <w:sz w:val="24"/>
                <w:szCs w:val="24"/>
              </w:rPr>
              <w:t>Foruma atklāšana</w:t>
            </w:r>
          </w:p>
          <w:p w14:paraId="29EFCC98" w14:textId="77777777" w:rsidR="00231EFE" w:rsidRPr="00314853" w:rsidRDefault="00231EFE" w:rsidP="00E70266">
            <w:pPr>
              <w:rPr>
                <w:rFonts w:cstheme="minorHAnsi"/>
                <w:sz w:val="24"/>
                <w:szCs w:val="24"/>
              </w:rPr>
            </w:pPr>
          </w:p>
          <w:p w14:paraId="6F889BA3" w14:textId="77777777" w:rsidR="00231EFE" w:rsidRPr="00314853" w:rsidRDefault="00231EFE" w:rsidP="00E70266">
            <w:pPr>
              <w:rPr>
                <w:rFonts w:cstheme="minorHAnsi"/>
                <w:sz w:val="24"/>
                <w:szCs w:val="24"/>
              </w:rPr>
            </w:pPr>
          </w:p>
          <w:p w14:paraId="66C7B3CC" w14:textId="77777777" w:rsidR="00231EFE" w:rsidRPr="00314853" w:rsidRDefault="00231EFE" w:rsidP="00E70266">
            <w:pPr>
              <w:rPr>
                <w:rFonts w:cstheme="minorHAnsi"/>
                <w:sz w:val="24"/>
                <w:szCs w:val="24"/>
              </w:rPr>
            </w:pPr>
            <w:r w:rsidRPr="00314853">
              <w:rPr>
                <w:rFonts w:cstheme="minorHAnsi"/>
                <w:sz w:val="24"/>
                <w:szCs w:val="24"/>
              </w:rPr>
              <w:t>Informācija par projekta norisi un noslēgumu</w:t>
            </w:r>
          </w:p>
        </w:tc>
        <w:tc>
          <w:tcPr>
            <w:tcW w:w="5249" w:type="dxa"/>
            <w:shd w:val="clear" w:color="auto" w:fill="FBE4D5" w:themeFill="accent2" w:themeFillTint="33"/>
          </w:tcPr>
          <w:p w14:paraId="1649956B" w14:textId="77777777" w:rsidR="00231EFE" w:rsidRPr="00314853" w:rsidRDefault="00231EFE" w:rsidP="00E70266">
            <w:pPr>
              <w:rPr>
                <w:rFonts w:cstheme="minorHAnsi"/>
                <w:sz w:val="24"/>
                <w:szCs w:val="24"/>
              </w:rPr>
            </w:pPr>
          </w:p>
        </w:tc>
      </w:tr>
      <w:tr w:rsidR="00231EFE" w:rsidRPr="002A1854" w14:paraId="0BECF908" w14:textId="77777777" w:rsidTr="00E70266">
        <w:tc>
          <w:tcPr>
            <w:tcW w:w="1271" w:type="dxa"/>
            <w:shd w:val="clear" w:color="auto" w:fill="auto"/>
          </w:tcPr>
          <w:p w14:paraId="38307A5F" w14:textId="77777777" w:rsidR="00231EFE" w:rsidRPr="00314853" w:rsidRDefault="00231EFE" w:rsidP="00E70266">
            <w:pPr>
              <w:rPr>
                <w:rFonts w:cstheme="minorHAnsi"/>
                <w:sz w:val="24"/>
                <w:szCs w:val="24"/>
              </w:rPr>
            </w:pPr>
            <w:r w:rsidRPr="00314853">
              <w:rPr>
                <w:rFonts w:cstheme="minorHAnsi"/>
                <w:sz w:val="24"/>
                <w:szCs w:val="24"/>
              </w:rPr>
              <w:t>10.00</w:t>
            </w:r>
          </w:p>
        </w:tc>
        <w:tc>
          <w:tcPr>
            <w:tcW w:w="2835" w:type="dxa"/>
            <w:shd w:val="clear" w:color="auto" w:fill="FBE4D5" w:themeFill="accent2" w:themeFillTint="33"/>
          </w:tcPr>
          <w:p w14:paraId="36D36F9F" w14:textId="77777777" w:rsidR="00231EFE" w:rsidRPr="00314853" w:rsidRDefault="00231EFE" w:rsidP="00E70266">
            <w:pPr>
              <w:rPr>
                <w:rFonts w:cstheme="minorHAnsi"/>
                <w:sz w:val="24"/>
                <w:szCs w:val="24"/>
              </w:rPr>
            </w:pPr>
            <w:r w:rsidRPr="00314853">
              <w:rPr>
                <w:rFonts w:cstheme="minorHAnsi"/>
                <w:sz w:val="24"/>
                <w:szCs w:val="24"/>
              </w:rPr>
              <w:t>Rīgas 86. vidusskola</w:t>
            </w:r>
          </w:p>
        </w:tc>
        <w:tc>
          <w:tcPr>
            <w:tcW w:w="3969" w:type="dxa"/>
            <w:shd w:val="clear" w:color="auto" w:fill="FBE4D5" w:themeFill="accent2" w:themeFillTint="33"/>
          </w:tcPr>
          <w:p w14:paraId="686DE9D2" w14:textId="77777777" w:rsidR="00231EFE" w:rsidRPr="00314853" w:rsidRDefault="00231EFE" w:rsidP="00E70266">
            <w:pPr>
              <w:rPr>
                <w:rFonts w:cstheme="minorHAnsi"/>
                <w:sz w:val="24"/>
                <w:szCs w:val="24"/>
              </w:rPr>
            </w:pPr>
            <w:r w:rsidRPr="00314853">
              <w:rPr>
                <w:rFonts w:cstheme="minorHAnsi"/>
                <w:color w:val="000000"/>
                <w:sz w:val="24"/>
                <w:szCs w:val="24"/>
              </w:rPr>
              <w:t>Vērtēšana – atbalstīt vai novērtēt</w:t>
            </w:r>
          </w:p>
        </w:tc>
        <w:tc>
          <w:tcPr>
            <w:tcW w:w="5249" w:type="dxa"/>
            <w:shd w:val="clear" w:color="auto" w:fill="FBE4D5" w:themeFill="accent2" w:themeFillTint="33"/>
          </w:tcPr>
          <w:p w14:paraId="5BB00CEE" w14:textId="3B253C40" w:rsidR="00231EFE" w:rsidRPr="00314853" w:rsidRDefault="00231EFE" w:rsidP="00422745">
            <w:pPr>
              <w:jc w:val="both"/>
              <w:rPr>
                <w:rFonts w:cstheme="minorHAnsi"/>
                <w:color w:val="000000"/>
                <w:sz w:val="24"/>
                <w:szCs w:val="24"/>
              </w:rPr>
            </w:pPr>
            <w:r w:rsidRPr="00314853">
              <w:rPr>
                <w:rFonts w:cstheme="minorHAnsi"/>
                <w:color w:val="000000"/>
                <w:sz w:val="24"/>
                <w:szCs w:val="24"/>
              </w:rPr>
              <w:t xml:space="preserve">Darbnīcas laikā dalībnieki varēs atrast atbildi uz jautājumu, kas mūsdienu skolā, konkrēti, Rīgas 86.vidusskolā, ir vērtēšanas mērķis – atbalsts vai novērtējums. </w:t>
            </w:r>
            <w:r w:rsidR="00422745">
              <w:rPr>
                <w:rFonts w:cstheme="minorHAnsi"/>
                <w:color w:val="000000"/>
                <w:sz w:val="24"/>
                <w:szCs w:val="24"/>
              </w:rPr>
              <w:t>D</w:t>
            </w:r>
            <w:r w:rsidRPr="00314853">
              <w:rPr>
                <w:rFonts w:cstheme="minorHAnsi"/>
                <w:color w:val="000000"/>
                <w:sz w:val="24"/>
                <w:szCs w:val="24"/>
              </w:rPr>
              <w:t>arbnīcas laikā būs iespēja iepazīties ar dažādiem snieguma līmeņu aprakstiem, ko var izmantot 1.-12.</w:t>
            </w:r>
            <w:r w:rsidR="00422745">
              <w:rPr>
                <w:rFonts w:cstheme="minorHAnsi"/>
                <w:color w:val="000000"/>
                <w:sz w:val="24"/>
                <w:szCs w:val="24"/>
              </w:rPr>
              <w:t xml:space="preserve"> </w:t>
            </w:r>
            <w:r w:rsidRPr="00314853">
              <w:rPr>
                <w:rFonts w:cstheme="minorHAnsi"/>
                <w:color w:val="000000"/>
                <w:sz w:val="24"/>
                <w:szCs w:val="24"/>
              </w:rPr>
              <w:t>klasē dažādos mācību priekšmetos.</w:t>
            </w:r>
          </w:p>
        </w:tc>
      </w:tr>
      <w:tr w:rsidR="00231EFE" w:rsidRPr="002A1854" w14:paraId="3188676B" w14:textId="77777777" w:rsidTr="00E70266">
        <w:tc>
          <w:tcPr>
            <w:tcW w:w="1271" w:type="dxa"/>
            <w:shd w:val="clear" w:color="auto" w:fill="auto"/>
          </w:tcPr>
          <w:p w14:paraId="1D1A50F8" w14:textId="77777777" w:rsidR="00231EFE" w:rsidRPr="00314853" w:rsidRDefault="00231EFE" w:rsidP="00E70266">
            <w:pPr>
              <w:rPr>
                <w:rFonts w:cstheme="minorHAnsi"/>
                <w:sz w:val="24"/>
                <w:szCs w:val="24"/>
              </w:rPr>
            </w:pPr>
            <w:r w:rsidRPr="00314853">
              <w:rPr>
                <w:rFonts w:cstheme="minorHAnsi"/>
                <w:sz w:val="24"/>
                <w:szCs w:val="24"/>
              </w:rPr>
              <w:t>10.30</w:t>
            </w:r>
          </w:p>
        </w:tc>
        <w:tc>
          <w:tcPr>
            <w:tcW w:w="2835" w:type="dxa"/>
            <w:shd w:val="clear" w:color="auto" w:fill="FBE4D5" w:themeFill="accent2" w:themeFillTint="33"/>
          </w:tcPr>
          <w:p w14:paraId="15A10241" w14:textId="77777777" w:rsidR="00231EFE" w:rsidRPr="00314853" w:rsidRDefault="00231EFE" w:rsidP="00E70266">
            <w:pPr>
              <w:rPr>
                <w:rFonts w:cstheme="minorHAnsi"/>
                <w:sz w:val="24"/>
                <w:szCs w:val="24"/>
              </w:rPr>
            </w:pPr>
            <w:r w:rsidRPr="00314853">
              <w:rPr>
                <w:rFonts w:cstheme="minorHAnsi"/>
                <w:sz w:val="24"/>
                <w:szCs w:val="24"/>
              </w:rPr>
              <w:t>Rīgas 45. vidusskola</w:t>
            </w:r>
          </w:p>
        </w:tc>
        <w:tc>
          <w:tcPr>
            <w:tcW w:w="3969" w:type="dxa"/>
            <w:shd w:val="clear" w:color="auto" w:fill="FBE4D5" w:themeFill="accent2" w:themeFillTint="33"/>
          </w:tcPr>
          <w:p w14:paraId="5CE02804" w14:textId="77777777" w:rsidR="00231EFE" w:rsidRPr="00314853" w:rsidRDefault="00231EFE" w:rsidP="00E70266">
            <w:pPr>
              <w:rPr>
                <w:rFonts w:cstheme="minorHAnsi"/>
                <w:sz w:val="24"/>
                <w:szCs w:val="24"/>
              </w:rPr>
            </w:pPr>
            <w:r w:rsidRPr="00314853">
              <w:rPr>
                <w:rFonts w:cstheme="minorHAnsi"/>
                <w:color w:val="000000"/>
                <w:sz w:val="24"/>
                <w:szCs w:val="24"/>
              </w:rPr>
              <w:t>Pieejas maiņa skolēnu sniegumam un vērtēšanai</w:t>
            </w:r>
          </w:p>
        </w:tc>
        <w:tc>
          <w:tcPr>
            <w:tcW w:w="5249" w:type="dxa"/>
            <w:shd w:val="clear" w:color="auto" w:fill="FBE4D5" w:themeFill="accent2" w:themeFillTint="33"/>
          </w:tcPr>
          <w:p w14:paraId="1E6C0855" w14:textId="0734510D" w:rsidR="00231EFE" w:rsidRPr="00314853" w:rsidRDefault="00231EFE" w:rsidP="006B6ED3">
            <w:pPr>
              <w:jc w:val="both"/>
              <w:rPr>
                <w:rFonts w:cstheme="minorHAnsi"/>
                <w:color w:val="000000"/>
                <w:sz w:val="24"/>
                <w:szCs w:val="24"/>
              </w:rPr>
            </w:pPr>
            <w:r w:rsidRPr="00314853">
              <w:rPr>
                <w:rFonts w:cstheme="minorHAnsi"/>
                <w:color w:val="000000"/>
                <w:sz w:val="24"/>
                <w:szCs w:val="24"/>
              </w:rPr>
              <w:t>Darbnīcas dalībnieki tiks iepazīstināti</w:t>
            </w:r>
            <w:r w:rsidR="006B6ED3">
              <w:rPr>
                <w:rFonts w:cstheme="minorHAnsi"/>
                <w:color w:val="000000"/>
                <w:sz w:val="24"/>
                <w:szCs w:val="24"/>
              </w:rPr>
              <w:t xml:space="preserve"> ar </w:t>
            </w:r>
            <w:r w:rsidR="00E84314">
              <w:rPr>
                <w:rFonts w:cstheme="minorHAnsi"/>
                <w:color w:val="000000"/>
                <w:sz w:val="24"/>
                <w:szCs w:val="24"/>
              </w:rPr>
              <w:t xml:space="preserve">skolas </w:t>
            </w:r>
            <w:r w:rsidR="006B6ED3">
              <w:rPr>
                <w:rFonts w:cstheme="minorHAnsi"/>
                <w:color w:val="000000"/>
                <w:sz w:val="24"/>
                <w:szCs w:val="24"/>
              </w:rPr>
              <w:t xml:space="preserve">projektu, kurā </w:t>
            </w:r>
            <w:r w:rsidRPr="00314853">
              <w:rPr>
                <w:rFonts w:cstheme="minorHAnsi"/>
                <w:color w:val="000000"/>
                <w:sz w:val="24"/>
                <w:szCs w:val="24"/>
              </w:rPr>
              <w:t xml:space="preserve">jēgpilni un ar lielisku speciālistu atbalstu tika palīdzēts pedagogiem uzsākt jaunā mācību satura un pieejas īstenošanu skolā. </w:t>
            </w:r>
            <w:r w:rsidR="00E84314">
              <w:rPr>
                <w:rFonts w:cstheme="minorHAnsi"/>
                <w:color w:val="000000"/>
                <w:sz w:val="24"/>
                <w:szCs w:val="24"/>
              </w:rPr>
              <w:t xml:space="preserve">Dalībnieki uzzinās, </w:t>
            </w:r>
            <w:r w:rsidRPr="00314853">
              <w:rPr>
                <w:rFonts w:cstheme="minorHAnsi"/>
                <w:color w:val="000000"/>
                <w:sz w:val="24"/>
                <w:szCs w:val="24"/>
              </w:rPr>
              <w:t xml:space="preserve">kā caur </w:t>
            </w:r>
            <w:proofErr w:type="spellStart"/>
            <w:r w:rsidRPr="00314853">
              <w:rPr>
                <w:rFonts w:cstheme="minorHAnsi"/>
                <w:color w:val="000000"/>
                <w:sz w:val="24"/>
                <w:szCs w:val="24"/>
              </w:rPr>
              <w:t>medijpratību</w:t>
            </w:r>
            <w:proofErr w:type="spellEnd"/>
            <w:r w:rsidRPr="00314853">
              <w:rPr>
                <w:rFonts w:cstheme="minorHAnsi"/>
                <w:color w:val="000000"/>
                <w:sz w:val="24"/>
                <w:szCs w:val="24"/>
              </w:rPr>
              <w:t xml:space="preserve">, kritisko domāšanu, </w:t>
            </w:r>
            <w:proofErr w:type="spellStart"/>
            <w:r w:rsidRPr="00314853">
              <w:rPr>
                <w:rFonts w:cstheme="minorHAnsi"/>
                <w:color w:val="000000"/>
                <w:sz w:val="24"/>
                <w:szCs w:val="24"/>
              </w:rPr>
              <w:t>formatīvo</w:t>
            </w:r>
            <w:proofErr w:type="spellEnd"/>
            <w:r w:rsidRPr="00314853">
              <w:rPr>
                <w:rFonts w:cstheme="minorHAnsi"/>
                <w:color w:val="000000"/>
                <w:sz w:val="24"/>
                <w:szCs w:val="24"/>
              </w:rPr>
              <w:t xml:space="preserve"> un diagnosticējošo vērtēšanu skolotāji ieguva daudzveidīgākus rīkus skolēnu </w:t>
            </w:r>
            <w:r w:rsidRPr="00314853">
              <w:rPr>
                <w:rFonts w:cstheme="minorHAnsi"/>
                <w:color w:val="000000"/>
                <w:sz w:val="24"/>
                <w:szCs w:val="24"/>
              </w:rPr>
              <w:lastRenderedPageBreak/>
              <w:t xml:space="preserve">ikdienas mācību procesa norisei. Kā </w:t>
            </w:r>
            <w:r w:rsidR="00E84314">
              <w:rPr>
                <w:rFonts w:cstheme="minorHAnsi"/>
                <w:color w:val="000000"/>
                <w:sz w:val="24"/>
                <w:szCs w:val="24"/>
              </w:rPr>
              <w:t xml:space="preserve">pedagogiem </w:t>
            </w:r>
            <w:r w:rsidRPr="00314853">
              <w:rPr>
                <w:rFonts w:cstheme="minorHAnsi"/>
                <w:color w:val="000000"/>
                <w:sz w:val="24"/>
                <w:szCs w:val="24"/>
              </w:rPr>
              <w:t>veicās, uzsākot jaunā mācību satura un pieejas īstenošanu skolā.</w:t>
            </w:r>
          </w:p>
        </w:tc>
      </w:tr>
      <w:tr w:rsidR="00231EFE" w:rsidRPr="002A1854" w14:paraId="5A9D1D72" w14:textId="77777777" w:rsidTr="00E70266">
        <w:tc>
          <w:tcPr>
            <w:tcW w:w="1271" w:type="dxa"/>
            <w:shd w:val="clear" w:color="auto" w:fill="auto"/>
          </w:tcPr>
          <w:p w14:paraId="58F432BC" w14:textId="77777777" w:rsidR="00231EFE" w:rsidRPr="00314853" w:rsidRDefault="00231EFE" w:rsidP="00E70266">
            <w:pPr>
              <w:rPr>
                <w:rFonts w:cstheme="minorHAnsi"/>
                <w:sz w:val="24"/>
                <w:szCs w:val="24"/>
              </w:rPr>
            </w:pPr>
            <w:r w:rsidRPr="00314853">
              <w:rPr>
                <w:rFonts w:cstheme="minorHAnsi"/>
                <w:sz w:val="24"/>
                <w:szCs w:val="24"/>
              </w:rPr>
              <w:lastRenderedPageBreak/>
              <w:t>11.00</w:t>
            </w:r>
          </w:p>
        </w:tc>
        <w:tc>
          <w:tcPr>
            <w:tcW w:w="2835" w:type="dxa"/>
            <w:shd w:val="clear" w:color="auto" w:fill="FBE4D5" w:themeFill="accent2" w:themeFillTint="33"/>
          </w:tcPr>
          <w:p w14:paraId="2B4B3F59" w14:textId="77777777" w:rsidR="00231EFE" w:rsidRPr="00314853" w:rsidRDefault="00231EFE" w:rsidP="00E70266">
            <w:pPr>
              <w:rPr>
                <w:rFonts w:cstheme="minorHAnsi"/>
                <w:sz w:val="24"/>
                <w:szCs w:val="24"/>
              </w:rPr>
            </w:pPr>
            <w:r w:rsidRPr="00314853">
              <w:rPr>
                <w:rFonts w:cstheme="minorHAnsi"/>
                <w:color w:val="000000"/>
                <w:sz w:val="24"/>
                <w:szCs w:val="24"/>
              </w:rPr>
              <w:t>Rīgas 22. vidusskola</w:t>
            </w:r>
          </w:p>
        </w:tc>
        <w:tc>
          <w:tcPr>
            <w:tcW w:w="3969" w:type="dxa"/>
            <w:shd w:val="clear" w:color="auto" w:fill="FBE4D5" w:themeFill="accent2" w:themeFillTint="33"/>
          </w:tcPr>
          <w:p w14:paraId="00CA0623" w14:textId="77777777" w:rsidR="00231EFE" w:rsidRPr="00314853" w:rsidRDefault="00231EFE" w:rsidP="00E70266">
            <w:pPr>
              <w:rPr>
                <w:rFonts w:cstheme="minorHAnsi"/>
                <w:sz w:val="24"/>
                <w:szCs w:val="24"/>
              </w:rPr>
            </w:pPr>
            <w:r w:rsidRPr="00314853">
              <w:rPr>
                <w:rFonts w:cstheme="minorHAnsi"/>
                <w:color w:val="000000"/>
                <w:sz w:val="24"/>
                <w:szCs w:val="24"/>
              </w:rPr>
              <w:t>Mācāmies mācīt apzinīgi. Vai izdevās?</w:t>
            </w:r>
          </w:p>
        </w:tc>
        <w:tc>
          <w:tcPr>
            <w:tcW w:w="5249" w:type="dxa"/>
            <w:shd w:val="clear" w:color="auto" w:fill="FBE4D5" w:themeFill="accent2" w:themeFillTint="33"/>
          </w:tcPr>
          <w:p w14:paraId="615A2728" w14:textId="77777777" w:rsidR="00231EFE" w:rsidRPr="00314853" w:rsidRDefault="00231EFE" w:rsidP="00A00CF7">
            <w:pPr>
              <w:jc w:val="both"/>
              <w:rPr>
                <w:rFonts w:cstheme="minorHAnsi"/>
                <w:color w:val="000000"/>
                <w:sz w:val="24"/>
                <w:szCs w:val="24"/>
              </w:rPr>
            </w:pPr>
            <w:r w:rsidRPr="004D6B15">
              <w:rPr>
                <w:rFonts w:cstheme="minorHAnsi"/>
                <w:color w:val="000000"/>
                <w:sz w:val="24"/>
                <w:szCs w:val="24"/>
              </w:rPr>
              <w:t>Mūsu skolas skolotāji gada garumā mācījās sniegt atgriezenisko saiti skolēniem. Izrādījās, kā attālinātas mācības atvieglo šo procesu. Digitālie rīki skolotājiem palīdz ātri dot individuālu atgriezenisku saiti katram skolēnam. Darbnīcā mēs apskatīsim vienkāršus digitālo rīku piemērus individuālai atgriezeniskās saites sniegšanai.</w:t>
            </w:r>
          </w:p>
        </w:tc>
      </w:tr>
      <w:tr w:rsidR="00231EFE" w:rsidRPr="002A1854" w14:paraId="2193BEF6" w14:textId="77777777" w:rsidTr="00E70266">
        <w:tc>
          <w:tcPr>
            <w:tcW w:w="1271" w:type="dxa"/>
            <w:shd w:val="clear" w:color="auto" w:fill="auto"/>
          </w:tcPr>
          <w:p w14:paraId="587F83A4" w14:textId="77777777" w:rsidR="00231EFE" w:rsidRPr="00314853" w:rsidRDefault="00231EFE" w:rsidP="00E70266">
            <w:pPr>
              <w:rPr>
                <w:rFonts w:cstheme="minorHAnsi"/>
                <w:sz w:val="24"/>
                <w:szCs w:val="24"/>
              </w:rPr>
            </w:pPr>
            <w:r w:rsidRPr="00314853">
              <w:rPr>
                <w:rFonts w:cstheme="minorHAnsi"/>
                <w:sz w:val="24"/>
                <w:szCs w:val="24"/>
              </w:rPr>
              <w:t>11.30</w:t>
            </w:r>
          </w:p>
        </w:tc>
        <w:tc>
          <w:tcPr>
            <w:tcW w:w="2835" w:type="dxa"/>
            <w:shd w:val="clear" w:color="auto" w:fill="FBE4D5" w:themeFill="accent2" w:themeFillTint="33"/>
          </w:tcPr>
          <w:p w14:paraId="2EEA13A1" w14:textId="77777777" w:rsidR="00231EFE" w:rsidRPr="00314853" w:rsidRDefault="00231EFE" w:rsidP="00E70266">
            <w:pPr>
              <w:rPr>
                <w:rFonts w:cstheme="minorHAnsi"/>
                <w:sz w:val="24"/>
                <w:szCs w:val="24"/>
              </w:rPr>
            </w:pPr>
            <w:r w:rsidRPr="00314853">
              <w:rPr>
                <w:rFonts w:cstheme="minorHAnsi"/>
                <w:color w:val="000000"/>
                <w:sz w:val="24"/>
                <w:szCs w:val="24"/>
              </w:rPr>
              <w:t>Rīgas Austrumu vidusskola</w:t>
            </w:r>
          </w:p>
        </w:tc>
        <w:tc>
          <w:tcPr>
            <w:tcW w:w="3969" w:type="dxa"/>
            <w:shd w:val="clear" w:color="auto" w:fill="FBE4D5" w:themeFill="accent2" w:themeFillTint="33"/>
          </w:tcPr>
          <w:p w14:paraId="64FFD44A" w14:textId="77777777" w:rsidR="00231EFE" w:rsidRPr="00314853" w:rsidRDefault="00231EFE" w:rsidP="00E70266">
            <w:pPr>
              <w:rPr>
                <w:rFonts w:cstheme="minorHAnsi"/>
                <w:color w:val="000000"/>
                <w:sz w:val="24"/>
                <w:szCs w:val="24"/>
              </w:rPr>
            </w:pPr>
            <w:r w:rsidRPr="00314853">
              <w:rPr>
                <w:rFonts w:cstheme="minorHAnsi"/>
                <w:color w:val="000000"/>
                <w:sz w:val="24"/>
                <w:szCs w:val="24"/>
              </w:rPr>
              <w:t xml:space="preserve">Rakstveida saziņa – vēstules. </w:t>
            </w:r>
          </w:p>
          <w:p w14:paraId="457FFBB1" w14:textId="77777777" w:rsidR="00231EFE" w:rsidRPr="00314853" w:rsidRDefault="00231EFE" w:rsidP="00E70266">
            <w:pPr>
              <w:rPr>
                <w:rFonts w:cstheme="minorHAnsi"/>
                <w:sz w:val="24"/>
                <w:szCs w:val="24"/>
              </w:rPr>
            </w:pPr>
            <w:r w:rsidRPr="00314853">
              <w:rPr>
                <w:rFonts w:cstheme="minorHAnsi"/>
                <w:color w:val="000000"/>
                <w:sz w:val="24"/>
                <w:szCs w:val="24"/>
              </w:rPr>
              <w:t>Vēro. Secini. Dari.</w:t>
            </w:r>
          </w:p>
        </w:tc>
        <w:tc>
          <w:tcPr>
            <w:tcW w:w="5249" w:type="dxa"/>
            <w:shd w:val="clear" w:color="auto" w:fill="FBE4D5" w:themeFill="accent2" w:themeFillTint="33"/>
          </w:tcPr>
          <w:p w14:paraId="59E782DA" w14:textId="6A338D9E" w:rsidR="00231EFE" w:rsidRPr="00314853" w:rsidRDefault="00231EFE" w:rsidP="00570BC2">
            <w:pPr>
              <w:jc w:val="both"/>
              <w:rPr>
                <w:rFonts w:cstheme="minorHAnsi"/>
                <w:color w:val="000000"/>
                <w:sz w:val="24"/>
                <w:szCs w:val="24"/>
              </w:rPr>
            </w:pPr>
            <w:r w:rsidRPr="00314853">
              <w:rPr>
                <w:rFonts w:cstheme="minorHAnsi"/>
                <w:sz w:val="24"/>
                <w:szCs w:val="24"/>
              </w:rPr>
              <w:t>Izaugsmes stāstā dalīsimies pieredzē par  to, kā pētot, strādājot praktiski</w:t>
            </w:r>
            <w:r w:rsidR="00A00CF7">
              <w:rPr>
                <w:rFonts w:cstheme="minorHAnsi"/>
                <w:sz w:val="24"/>
                <w:szCs w:val="24"/>
              </w:rPr>
              <w:t>,</w:t>
            </w:r>
            <w:r w:rsidRPr="00314853">
              <w:rPr>
                <w:rFonts w:cstheme="minorHAnsi"/>
                <w:sz w:val="24"/>
                <w:szCs w:val="24"/>
              </w:rPr>
              <w:t xml:space="preserve"> skolēni gūst teorētiskās zināšanas par vēstuļu veidiem un vēstuļu rakstīšanas vadlīnijām</w:t>
            </w:r>
            <w:r w:rsidR="00A00CF7">
              <w:rPr>
                <w:rFonts w:cstheme="minorHAnsi"/>
                <w:sz w:val="24"/>
                <w:szCs w:val="24"/>
              </w:rPr>
              <w:t xml:space="preserve"> un v</w:t>
            </w:r>
            <w:r w:rsidRPr="00314853">
              <w:rPr>
                <w:rFonts w:cstheme="minorHAnsi"/>
                <w:sz w:val="24"/>
                <w:szCs w:val="24"/>
              </w:rPr>
              <w:t>eidojot jēgpilnus uzdevumus mācību procesā</w:t>
            </w:r>
            <w:r w:rsidR="00A00CF7">
              <w:rPr>
                <w:rFonts w:cstheme="minorHAnsi"/>
                <w:sz w:val="24"/>
                <w:szCs w:val="24"/>
              </w:rPr>
              <w:t xml:space="preserve"> </w:t>
            </w:r>
            <w:r w:rsidRPr="00314853">
              <w:rPr>
                <w:rFonts w:cstheme="minorHAnsi"/>
                <w:sz w:val="24"/>
                <w:szCs w:val="24"/>
              </w:rPr>
              <w:t xml:space="preserve">integrē </w:t>
            </w:r>
            <w:proofErr w:type="spellStart"/>
            <w:r w:rsidRPr="00314853">
              <w:rPr>
                <w:rFonts w:cstheme="minorHAnsi"/>
                <w:sz w:val="24"/>
                <w:szCs w:val="24"/>
              </w:rPr>
              <w:t>starppriekšmetu</w:t>
            </w:r>
            <w:proofErr w:type="spellEnd"/>
            <w:r w:rsidRPr="00314853">
              <w:rPr>
                <w:rFonts w:cstheme="minorHAnsi"/>
                <w:sz w:val="24"/>
                <w:szCs w:val="24"/>
              </w:rPr>
              <w:t xml:space="preserve">  saikn</w:t>
            </w:r>
            <w:r w:rsidR="00A00CF7">
              <w:rPr>
                <w:rFonts w:cstheme="minorHAnsi"/>
                <w:sz w:val="24"/>
                <w:szCs w:val="24"/>
              </w:rPr>
              <w:t>i</w:t>
            </w:r>
            <w:r w:rsidRPr="00314853">
              <w:rPr>
                <w:rFonts w:cstheme="minorHAnsi"/>
                <w:sz w:val="24"/>
                <w:szCs w:val="24"/>
              </w:rPr>
              <w:t>.</w:t>
            </w:r>
          </w:p>
        </w:tc>
      </w:tr>
      <w:tr w:rsidR="00231EFE" w:rsidRPr="00314853" w14:paraId="6F103FF8" w14:textId="77777777" w:rsidTr="00E70266">
        <w:tc>
          <w:tcPr>
            <w:tcW w:w="1271" w:type="dxa"/>
            <w:shd w:val="clear" w:color="auto" w:fill="auto"/>
          </w:tcPr>
          <w:p w14:paraId="3C11AE12" w14:textId="77777777" w:rsidR="00231EFE" w:rsidRPr="00314853" w:rsidRDefault="00231EFE" w:rsidP="00E70266">
            <w:pPr>
              <w:rPr>
                <w:rFonts w:cstheme="minorHAnsi"/>
                <w:sz w:val="24"/>
                <w:szCs w:val="24"/>
              </w:rPr>
            </w:pPr>
            <w:r w:rsidRPr="00314853">
              <w:rPr>
                <w:rFonts w:cstheme="minorHAnsi"/>
                <w:sz w:val="24"/>
                <w:szCs w:val="24"/>
              </w:rPr>
              <w:t>1</w:t>
            </w:r>
            <w:r>
              <w:rPr>
                <w:rFonts w:cstheme="minorHAnsi"/>
                <w:sz w:val="24"/>
                <w:szCs w:val="24"/>
              </w:rPr>
              <w:t>2</w:t>
            </w:r>
            <w:r w:rsidRPr="00314853">
              <w:rPr>
                <w:rFonts w:cstheme="minorHAnsi"/>
                <w:sz w:val="24"/>
                <w:szCs w:val="24"/>
              </w:rPr>
              <w:t>.</w:t>
            </w:r>
            <w:r>
              <w:rPr>
                <w:rFonts w:cstheme="minorHAnsi"/>
                <w:sz w:val="24"/>
                <w:szCs w:val="24"/>
              </w:rPr>
              <w:t>0</w:t>
            </w:r>
            <w:r w:rsidRPr="00314853">
              <w:rPr>
                <w:rFonts w:cstheme="minorHAnsi"/>
                <w:sz w:val="24"/>
                <w:szCs w:val="24"/>
              </w:rPr>
              <w:t>0</w:t>
            </w:r>
          </w:p>
        </w:tc>
        <w:tc>
          <w:tcPr>
            <w:tcW w:w="2835" w:type="dxa"/>
            <w:shd w:val="clear" w:color="auto" w:fill="D9E2F3" w:themeFill="accent1" w:themeFillTint="33"/>
          </w:tcPr>
          <w:p w14:paraId="0D4FC60E" w14:textId="77777777" w:rsidR="00231EFE" w:rsidRPr="00484623" w:rsidRDefault="00231EFE" w:rsidP="00E70266">
            <w:pPr>
              <w:rPr>
                <w:rFonts w:cstheme="minorHAnsi"/>
                <w:color w:val="000000" w:themeColor="text1"/>
                <w:sz w:val="24"/>
                <w:szCs w:val="24"/>
              </w:rPr>
            </w:pPr>
            <w:r w:rsidRPr="00484623">
              <w:rPr>
                <w:color w:val="000000" w:themeColor="text1"/>
                <w:sz w:val="24"/>
                <w:szCs w:val="24"/>
              </w:rPr>
              <w:t>O. Kalpaka Rīgas Tautas daiļamatu pamatskola</w:t>
            </w:r>
          </w:p>
        </w:tc>
        <w:tc>
          <w:tcPr>
            <w:tcW w:w="3969" w:type="dxa"/>
            <w:shd w:val="clear" w:color="auto" w:fill="D9E2F3" w:themeFill="accent1" w:themeFillTint="33"/>
          </w:tcPr>
          <w:p w14:paraId="486DAE93" w14:textId="77777777" w:rsidR="00231EFE" w:rsidRPr="00484623" w:rsidRDefault="00231EFE" w:rsidP="00E70266">
            <w:pPr>
              <w:rPr>
                <w:rFonts w:cstheme="minorHAnsi"/>
                <w:color w:val="000000" w:themeColor="text1"/>
                <w:sz w:val="24"/>
                <w:szCs w:val="24"/>
              </w:rPr>
            </w:pPr>
            <w:r w:rsidRPr="00484623">
              <w:rPr>
                <w:color w:val="000000" w:themeColor="text1"/>
                <w:sz w:val="24"/>
                <w:szCs w:val="24"/>
              </w:rPr>
              <w:t>Jauns sākums- digitālo mācību materiālu bāzes izveidei!</w:t>
            </w:r>
          </w:p>
        </w:tc>
        <w:tc>
          <w:tcPr>
            <w:tcW w:w="5249" w:type="dxa"/>
            <w:shd w:val="clear" w:color="auto" w:fill="D9E2F3" w:themeFill="accent1" w:themeFillTint="33"/>
          </w:tcPr>
          <w:p w14:paraId="32CF0CAD" w14:textId="625C8480" w:rsidR="00231EFE" w:rsidRPr="00484623" w:rsidRDefault="00231EFE" w:rsidP="00570BC2">
            <w:pPr>
              <w:jc w:val="both"/>
              <w:rPr>
                <w:color w:val="000000" w:themeColor="text1"/>
                <w:sz w:val="24"/>
                <w:szCs w:val="24"/>
              </w:rPr>
            </w:pPr>
            <w:r w:rsidRPr="00484623">
              <w:rPr>
                <w:color w:val="000000" w:themeColor="text1"/>
                <w:sz w:val="24"/>
                <w:szCs w:val="24"/>
              </w:rPr>
              <w:t>Pastāstīsim, kā mums veicās projekta laikā ar materiālu bāzes izveidi, kas tapa un</w:t>
            </w:r>
            <w:r w:rsidR="00570BC2">
              <w:rPr>
                <w:color w:val="000000" w:themeColor="text1"/>
                <w:sz w:val="24"/>
                <w:szCs w:val="24"/>
              </w:rPr>
              <w:t xml:space="preserve"> </w:t>
            </w:r>
            <w:r w:rsidRPr="00484623">
              <w:rPr>
                <w:color w:val="000000" w:themeColor="text1"/>
                <w:sz w:val="24"/>
                <w:szCs w:val="24"/>
              </w:rPr>
              <w:t xml:space="preserve">kas ne tik ļoti padevās un </w:t>
            </w:r>
            <w:r w:rsidR="00570BC2">
              <w:rPr>
                <w:color w:val="000000" w:themeColor="text1"/>
                <w:sz w:val="24"/>
                <w:szCs w:val="24"/>
              </w:rPr>
              <w:t xml:space="preserve">būs </w:t>
            </w:r>
            <w:r w:rsidRPr="00484623">
              <w:rPr>
                <w:color w:val="000000" w:themeColor="text1"/>
                <w:sz w:val="24"/>
                <w:szCs w:val="24"/>
              </w:rPr>
              <w:t xml:space="preserve">arī </w:t>
            </w:r>
            <w:r w:rsidR="00570BC2">
              <w:rPr>
                <w:color w:val="000000" w:themeColor="text1"/>
                <w:sz w:val="24"/>
                <w:szCs w:val="24"/>
              </w:rPr>
              <w:t>kāda</w:t>
            </w:r>
            <w:r w:rsidRPr="00484623">
              <w:rPr>
                <w:color w:val="000000" w:themeColor="text1"/>
                <w:sz w:val="24"/>
                <w:szCs w:val="24"/>
              </w:rPr>
              <w:t xml:space="preserve"> maza intriga. </w:t>
            </w:r>
          </w:p>
          <w:p w14:paraId="4C26296E" w14:textId="119A213A" w:rsidR="00231EFE" w:rsidRPr="00484623" w:rsidRDefault="00231EFE" w:rsidP="00570BC2">
            <w:pPr>
              <w:jc w:val="both"/>
              <w:rPr>
                <w:color w:val="000000" w:themeColor="text1"/>
                <w:sz w:val="24"/>
                <w:szCs w:val="24"/>
              </w:rPr>
            </w:pPr>
            <w:r w:rsidRPr="00484623">
              <w:rPr>
                <w:color w:val="000000" w:themeColor="text1"/>
                <w:sz w:val="24"/>
                <w:szCs w:val="24"/>
              </w:rPr>
              <w:t>Skaidrs ir viens, izaicinājums kaut kam jaunam ir sācies</w:t>
            </w:r>
            <w:r w:rsidR="00570BC2">
              <w:rPr>
                <w:color w:val="000000" w:themeColor="text1"/>
                <w:sz w:val="24"/>
                <w:szCs w:val="24"/>
              </w:rPr>
              <w:t>,</w:t>
            </w:r>
            <w:r w:rsidRPr="00484623">
              <w:rPr>
                <w:color w:val="000000" w:themeColor="text1"/>
                <w:sz w:val="24"/>
                <w:szCs w:val="24"/>
              </w:rPr>
              <w:t xml:space="preserve"> 21. gadsimtā digitālās prasmes ir pilnībā integrētas cilvēku dzīvē - saziņā, darbā, mācīb</w:t>
            </w:r>
            <w:r w:rsidR="00570BC2">
              <w:rPr>
                <w:color w:val="000000" w:themeColor="text1"/>
                <w:sz w:val="24"/>
                <w:szCs w:val="24"/>
              </w:rPr>
              <w:t>u</w:t>
            </w:r>
            <w:r w:rsidRPr="00484623">
              <w:rPr>
                <w:color w:val="000000" w:themeColor="text1"/>
                <w:sz w:val="24"/>
                <w:szCs w:val="24"/>
              </w:rPr>
              <w:t xml:space="preserve"> sistēmā un ir pamats teikt, ka iegūtās zināšanas pedagogiem pavēra jaunu ceļu pie kopīgas digitālo mācību materiālu bāzes izveides.</w:t>
            </w:r>
          </w:p>
        </w:tc>
      </w:tr>
    </w:tbl>
    <w:p w14:paraId="5D72F338" w14:textId="77777777" w:rsidR="00231EFE" w:rsidRDefault="00231EFE" w:rsidP="00231EFE">
      <w:pPr>
        <w:rPr>
          <w:rFonts w:ascii="Times New Roman" w:hAnsi="Times New Roman" w:cs="Times New Roman"/>
          <w:sz w:val="26"/>
          <w:szCs w:val="26"/>
        </w:rPr>
      </w:pPr>
    </w:p>
    <w:p w14:paraId="1DE99B5D" w14:textId="0F666A65" w:rsidR="00231EFE" w:rsidRDefault="00231EFE" w:rsidP="00231EFE">
      <w:pPr>
        <w:rPr>
          <w:rFonts w:ascii="Times New Roman" w:hAnsi="Times New Roman" w:cs="Times New Roman"/>
          <w:sz w:val="26"/>
          <w:szCs w:val="26"/>
        </w:rPr>
      </w:pPr>
    </w:p>
    <w:p w14:paraId="670C50F9" w14:textId="5E8B47B5" w:rsidR="00B9713A" w:rsidRDefault="00B9713A" w:rsidP="00231EFE">
      <w:pPr>
        <w:rPr>
          <w:rFonts w:ascii="Times New Roman" w:hAnsi="Times New Roman" w:cs="Times New Roman"/>
          <w:sz w:val="26"/>
          <w:szCs w:val="26"/>
        </w:rPr>
      </w:pPr>
    </w:p>
    <w:p w14:paraId="204AD022" w14:textId="77777777" w:rsidR="00B9713A" w:rsidRDefault="00B9713A" w:rsidP="00231EFE">
      <w:pPr>
        <w:rPr>
          <w:rFonts w:ascii="Times New Roman" w:hAnsi="Times New Roman" w:cs="Times New Roman"/>
          <w:sz w:val="26"/>
          <w:szCs w:val="26"/>
        </w:rPr>
      </w:pPr>
    </w:p>
    <w:p w14:paraId="25FA0778" w14:textId="77777777" w:rsidR="00231EFE" w:rsidRPr="00577CC5" w:rsidRDefault="00231EFE" w:rsidP="00231EFE">
      <w:pPr>
        <w:rPr>
          <w:rFonts w:ascii="Times New Roman" w:hAnsi="Times New Roman" w:cs="Times New Roman"/>
          <w:b/>
          <w:bCs/>
          <w:sz w:val="24"/>
          <w:szCs w:val="24"/>
        </w:rPr>
      </w:pPr>
      <w:r w:rsidRPr="00577CC5">
        <w:rPr>
          <w:rFonts w:ascii="Times New Roman" w:hAnsi="Times New Roman" w:cs="Times New Roman"/>
          <w:b/>
          <w:bCs/>
          <w:sz w:val="24"/>
          <w:szCs w:val="24"/>
        </w:rPr>
        <w:lastRenderedPageBreak/>
        <w:t>2.diena 16.06.2021. plkst.10.00-12.00</w:t>
      </w:r>
    </w:p>
    <w:p w14:paraId="03FD416B" w14:textId="77777777" w:rsidR="00231EFE" w:rsidRPr="00577CC5" w:rsidRDefault="00231EFE" w:rsidP="00231EFE">
      <w:pPr>
        <w:rPr>
          <w:rFonts w:ascii="Segoe UI" w:hAnsi="Segoe UI" w:cs="Segoe UI"/>
          <w:color w:val="252424"/>
        </w:rPr>
      </w:pPr>
      <w:r w:rsidRPr="00212D60">
        <w:rPr>
          <w:rFonts w:ascii="Times New Roman" w:hAnsi="Times New Roman" w:cs="Times New Roman"/>
          <w:sz w:val="26"/>
          <w:szCs w:val="26"/>
        </w:rPr>
        <w:t>Pieslēgšanās</w:t>
      </w:r>
      <w:r>
        <w:rPr>
          <w:rFonts w:ascii="Times New Roman" w:hAnsi="Times New Roman" w:cs="Times New Roman"/>
          <w:sz w:val="26"/>
          <w:szCs w:val="26"/>
        </w:rPr>
        <w:t xml:space="preserve"> no plkst. 9.45</w:t>
      </w:r>
      <w:r w:rsidRPr="00212D60">
        <w:rPr>
          <w:rFonts w:ascii="Times New Roman" w:hAnsi="Times New Roman" w:cs="Times New Roman"/>
          <w:sz w:val="26"/>
          <w:szCs w:val="26"/>
        </w:rPr>
        <w:t xml:space="preserve">: </w:t>
      </w:r>
      <w:hyperlink r:id="rId9" w:tgtFrame="_blank" w:history="1">
        <w:r w:rsidRPr="00577CC5">
          <w:rPr>
            <w:rStyle w:val="Hipersaite"/>
            <w:rFonts w:ascii="Segoe UI Semibold" w:hAnsi="Segoe UI Semibold" w:cs="Segoe UI Semibold"/>
            <w:color w:val="6264A7"/>
            <w:sz w:val="28"/>
            <w:szCs w:val="28"/>
          </w:rPr>
          <w:t>Noklikšķiniet šeit, lai piev</w:t>
        </w:r>
        <w:r w:rsidRPr="00577CC5">
          <w:rPr>
            <w:rStyle w:val="Hipersaite"/>
            <w:rFonts w:ascii="Segoe UI Semibold" w:hAnsi="Segoe UI Semibold" w:cs="Segoe UI Semibold"/>
            <w:color w:val="6264A7"/>
            <w:sz w:val="28"/>
            <w:szCs w:val="28"/>
          </w:rPr>
          <w:t>i</w:t>
        </w:r>
        <w:r w:rsidRPr="00577CC5">
          <w:rPr>
            <w:rStyle w:val="Hipersaite"/>
            <w:rFonts w:ascii="Segoe UI Semibold" w:hAnsi="Segoe UI Semibold" w:cs="Segoe UI Semibold"/>
            <w:color w:val="6264A7"/>
            <w:sz w:val="28"/>
            <w:szCs w:val="28"/>
          </w:rPr>
          <w:t>enotos sapulcei</w:t>
        </w:r>
      </w:hyperlink>
      <w:r>
        <w:rPr>
          <w:rFonts w:ascii="Segoe UI" w:hAnsi="Segoe UI" w:cs="Segoe UI"/>
          <w:color w:val="252424"/>
        </w:rPr>
        <w:t xml:space="preserve"> </w:t>
      </w:r>
      <w:r w:rsidRPr="00212D60">
        <w:rPr>
          <w:rFonts w:ascii="Times New Roman" w:hAnsi="Times New Roman" w:cs="Times New Roman"/>
          <w:sz w:val="26"/>
          <w:szCs w:val="26"/>
        </w:rPr>
        <w:br/>
        <w:t>D</w:t>
      </w:r>
      <w:r>
        <w:rPr>
          <w:rFonts w:ascii="Times New Roman" w:hAnsi="Times New Roman" w:cs="Times New Roman"/>
          <w:sz w:val="26"/>
          <w:szCs w:val="26"/>
        </w:rPr>
        <w:t>arba</w:t>
      </w:r>
      <w:r w:rsidRPr="00212D60">
        <w:rPr>
          <w:rFonts w:ascii="Times New Roman" w:hAnsi="Times New Roman" w:cs="Times New Roman"/>
          <w:sz w:val="26"/>
          <w:szCs w:val="26"/>
        </w:rPr>
        <w:t xml:space="preserve"> kārtība:</w:t>
      </w:r>
    </w:p>
    <w:tbl>
      <w:tblPr>
        <w:tblStyle w:val="Reatabula"/>
        <w:tblW w:w="0" w:type="auto"/>
        <w:tblLook w:val="04A0" w:firstRow="1" w:lastRow="0" w:firstColumn="1" w:lastColumn="0" w:noHBand="0" w:noVBand="1"/>
      </w:tblPr>
      <w:tblGrid>
        <w:gridCol w:w="1271"/>
        <w:gridCol w:w="2835"/>
        <w:gridCol w:w="3969"/>
        <w:gridCol w:w="5245"/>
      </w:tblGrid>
      <w:tr w:rsidR="00231EFE" w:rsidRPr="00B252B1" w14:paraId="46D18C80" w14:textId="77777777" w:rsidTr="00E70266">
        <w:tc>
          <w:tcPr>
            <w:tcW w:w="1271" w:type="dxa"/>
          </w:tcPr>
          <w:p w14:paraId="25C3498A" w14:textId="77777777" w:rsidR="00231EFE" w:rsidRPr="00B252B1" w:rsidRDefault="00231EFE" w:rsidP="00E70266">
            <w:pPr>
              <w:rPr>
                <w:b/>
                <w:bCs/>
                <w:sz w:val="26"/>
                <w:szCs w:val="26"/>
              </w:rPr>
            </w:pPr>
            <w:r>
              <w:rPr>
                <w:b/>
                <w:bCs/>
                <w:sz w:val="26"/>
                <w:szCs w:val="26"/>
              </w:rPr>
              <w:t>Plkst.</w:t>
            </w:r>
          </w:p>
        </w:tc>
        <w:tc>
          <w:tcPr>
            <w:tcW w:w="2835" w:type="dxa"/>
          </w:tcPr>
          <w:p w14:paraId="4FE8F84A" w14:textId="77777777" w:rsidR="00231EFE" w:rsidRPr="00B252B1" w:rsidRDefault="00231EFE" w:rsidP="00E70266">
            <w:pPr>
              <w:rPr>
                <w:b/>
                <w:bCs/>
                <w:sz w:val="26"/>
                <w:szCs w:val="26"/>
              </w:rPr>
            </w:pPr>
            <w:r w:rsidRPr="00B252B1">
              <w:rPr>
                <w:b/>
                <w:bCs/>
                <w:sz w:val="26"/>
                <w:szCs w:val="26"/>
              </w:rPr>
              <w:t>Skola</w:t>
            </w:r>
          </w:p>
        </w:tc>
        <w:tc>
          <w:tcPr>
            <w:tcW w:w="3969" w:type="dxa"/>
          </w:tcPr>
          <w:p w14:paraId="378A21D3" w14:textId="77777777" w:rsidR="00231EFE" w:rsidRPr="00B252B1" w:rsidRDefault="00231EFE" w:rsidP="00E70266">
            <w:pPr>
              <w:rPr>
                <w:b/>
                <w:bCs/>
                <w:sz w:val="26"/>
                <w:szCs w:val="26"/>
              </w:rPr>
            </w:pPr>
            <w:r>
              <w:rPr>
                <w:b/>
                <w:bCs/>
                <w:sz w:val="26"/>
                <w:szCs w:val="26"/>
              </w:rPr>
              <w:t>Izaugsmes stāsts</w:t>
            </w:r>
          </w:p>
        </w:tc>
        <w:tc>
          <w:tcPr>
            <w:tcW w:w="5245" w:type="dxa"/>
          </w:tcPr>
          <w:p w14:paraId="4940678E" w14:textId="77777777" w:rsidR="00231EFE" w:rsidRDefault="00231EFE" w:rsidP="00E70266">
            <w:pPr>
              <w:rPr>
                <w:b/>
                <w:bCs/>
                <w:sz w:val="26"/>
                <w:szCs w:val="26"/>
              </w:rPr>
            </w:pPr>
            <w:r>
              <w:rPr>
                <w:b/>
                <w:bCs/>
                <w:sz w:val="26"/>
                <w:szCs w:val="26"/>
              </w:rPr>
              <w:t>Anotācija</w:t>
            </w:r>
          </w:p>
        </w:tc>
      </w:tr>
      <w:tr w:rsidR="00231EFE" w:rsidRPr="00327FCE" w14:paraId="1486F87A" w14:textId="77777777" w:rsidTr="00E70266">
        <w:tc>
          <w:tcPr>
            <w:tcW w:w="1271" w:type="dxa"/>
            <w:shd w:val="clear" w:color="auto" w:fill="auto"/>
          </w:tcPr>
          <w:p w14:paraId="7007E323" w14:textId="77777777" w:rsidR="00231EFE" w:rsidRPr="00314853" w:rsidRDefault="00231EFE" w:rsidP="00E70266">
            <w:pPr>
              <w:rPr>
                <w:rFonts w:cstheme="minorHAnsi"/>
                <w:sz w:val="24"/>
                <w:szCs w:val="24"/>
              </w:rPr>
            </w:pPr>
            <w:r w:rsidRPr="00314853">
              <w:rPr>
                <w:rFonts w:cstheme="minorHAnsi"/>
                <w:sz w:val="24"/>
                <w:szCs w:val="24"/>
              </w:rPr>
              <w:t>9.55</w:t>
            </w:r>
          </w:p>
        </w:tc>
        <w:tc>
          <w:tcPr>
            <w:tcW w:w="2835" w:type="dxa"/>
            <w:shd w:val="clear" w:color="auto" w:fill="E2EFD9" w:themeFill="accent6" w:themeFillTint="33"/>
          </w:tcPr>
          <w:p w14:paraId="79A1B158" w14:textId="77777777" w:rsidR="00231EFE" w:rsidRPr="00314853" w:rsidRDefault="00231EFE" w:rsidP="00E70266">
            <w:pPr>
              <w:rPr>
                <w:rFonts w:cstheme="minorHAnsi"/>
                <w:sz w:val="24"/>
                <w:szCs w:val="24"/>
              </w:rPr>
            </w:pPr>
            <w:r w:rsidRPr="00314853">
              <w:rPr>
                <w:rFonts w:cstheme="minorHAnsi"/>
                <w:sz w:val="24"/>
                <w:szCs w:val="24"/>
              </w:rPr>
              <w:t>RIIMC projekta darba grupa</w:t>
            </w:r>
          </w:p>
        </w:tc>
        <w:tc>
          <w:tcPr>
            <w:tcW w:w="3969" w:type="dxa"/>
            <w:shd w:val="clear" w:color="auto" w:fill="E2EFD9" w:themeFill="accent6" w:themeFillTint="33"/>
          </w:tcPr>
          <w:p w14:paraId="4B1D7215" w14:textId="77777777" w:rsidR="00231EFE" w:rsidRPr="00314853" w:rsidRDefault="00231EFE" w:rsidP="00E70266">
            <w:pPr>
              <w:rPr>
                <w:rFonts w:cstheme="minorHAnsi"/>
                <w:sz w:val="24"/>
                <w:szCs w:val="24"/>
              </w:rPr>
            </w:pPr>
            <w:r w:rsidRPr="00314853">
              <w:rPr>
                <w:rFonts w:cstheme="minorHAnsi"/>
                <w:sz w:val="24"/>
                <w:szCs w:val="24"/>
              </w:rPr>
              <w:t>Informācija par projekta norisi un noslēgumu</w:t>
            </w:r>
          </w:p>
        </w:tc>
        <w:tc>
          <w:tcPr>
            <w:tcW w:w="5245" w:type="dxa"/>
            <w:shd w:val="clear" w:color="auto" w:fill="E2EFD9" w:themeFill="accent6" w:themeFillTint="33"/>
          </w:tcPr>
          <w:p w14:paraId="43AE65DF" w14:textId="77777777" w:rsidR="00231EFE" w:rsidRPr="00314853" w:rsidRDefault="00231EFE" w:rsidP="00E70266">
            <w:pPr>
              <w:rPr>
                <w:rFonts w:cstheme="minorHAnsi"/>
                <w:sz w:val="24"/>
                <w:szCs w:val="24"/>
              </w:rPr>
            </w:pPr>
          </w:p>
        </w:tc>
      </w:tr>
      <w:tr w:rsidR="00231EFE" w:rsidRPr="00627B2F" w14:paraId="5500CDB3" w14:textId="77777777" w:rsidTr="00E70266">
        <w:tc>
          <w:tcPr>
            <w:tcW w:w="1271" w:type="dxa"/>
            <w:shd w:val="clear" w:color="auto" w:fill="auto"/>
          </w:tcPr>
          <w:p w14:paraId="18F71958" w14:textId="77777777" w:rsidR="00231EFE" w:rsidRPr="00627B2F" w:rsidRDefault="00231EFE" w:rsidP="00E70266">
            <w:pPr>
              <w:rPr>
                <w:rFonts w:cstheme="minorHAnsi"/>
                <w:sz w:val="24"/>
                <w:szCs w:val="24"/>
              </w:rPr>
            </w:pPr>
            <w:r w:rsidRPr="00627B2F">
              <w:rPr>
                <w:rFonts w:cstheme="minorHAnsi"/>
                <w:sz w:val="24"/>
                <w:szCs w:val="24"/>
              </w:rPr>
              <w:t>10.00</w:t>
            </w:r>
          </w:p>
        </w:tc>
        <w:tc>
          <w:tcPr>
            <w:tcW w:w="2835" w:type="dxa"/>
            <w:shd w:val="clear" w:color="auto" w:fill="E2EFD9" w:themeFill="accent6" w:themeFillTint="33"/>
          </w:tcPr>
          <w:p w14:paraId="5A940136" w14:textId="77777777" w:rsidR="00231EFE" w:rsidRPr="00627B2F" w:rsidRDefault="00231EFE" w:rsidP="00E70266">
            <w:pPr>
              <w:rPr>
                <w:rFonts w:cstheme="minorHAnsi"/>
                <w:sz w:val="24"/>
                <w:szCs w:val="24"/>
              </w:rPr>
            </w:pPr>
            <w:r w:rsidRPr="00627B2F">
              <w:rPr>
                <w:rFonts w:cstheme="minorHAnsi"/>
                <w:sz w:val="24"/>
                <w:szCs w:val="24"/>
              </w:rPr>
              <w:t>Rīgas 34. vidusskola</w:t>
            </w:r>
          </w:p>
        </w:tc>
        <w:tc>
          <w:tcPr>
            <w:tcW w:w="3969" w:type="dxa"/>
            <w:shd w:val="clear" w:color="auto" w:fill="E2EFD9" w:themeFill="accent6" w:themeFillTint="33"/>
          </w:tcPr>
          <w:p w14:paraId="7AFF4FF4" w14:textId="25887CF5" w:rsidR="00231EFE" w:rsidRPr="00627B2F" w:rsidRDefault="00231EFE" w:rsidP="00E70266">
            <w:pPr>
              <w:rPr>
                <w:rFonts w:cstheme="minorHAnsi"/>
                <w:sz w:val="24"/>
                <w:szCs w:val="24"/>
              </w:rPr>
            </w:pPr>
            <w:r w:rsidRPr="00627B2F">
              <w:rPr>
                <w:rFonts w:cstheme="minorHAnsi"/>
                <w:color w:val="000000"/>
                <w:sz w:val="24"/>
                <w:szCs w:val="24"/>
              </w:rPr>
              <w:t xml:space="preserve">Skolēnu zināšanu un prasmju līmeņu apraksti kā ceļš uz </w:t>
            </w:r>
            <w:proofErr w:type="spellStart"/>
            <w:r w:rsidRPr="00627B2F">
              <w:rPr>
                <w:rFonts w:cstheme="minorHAnsi"/>
                <w:color w:val="000000"/>
                <w:sz w:val="24"/>
                <w:szCs w:val="24"/>
              </w:rPr>
              <w:t>pašvadītu</w:t>
            </w:r>
            <w:proofErr w:type="spellEnd"/>
            <w:r w:rsidRPr="00627B2F">
              <w:rPr>
                <w:rFonts w:cstheme="minorHAnsi"/>
                <w:color w:val="000000"/>
                <w:sz w:val="24"/>
                <w:szCs w:val="24"/>
              </w:rPr>
              <w:t xml:space="preserve"> mācīšanos: veiksmes un pilnveidojamais</w:t>
            </w:r>
          </w:p>
        </w:tc>
        <w:tc>
          <w:tcPr>
            <w:tcW w:w="5245" w:type="dxa"/>
            <w:shd w:val="clear" w:color="auto" w:fill="E2EFD9" w:themeFill="accent6" w:themeFillTint="33"/>
          </w:tcPr>
          <w:p w14:paraId="2FAB2D97" w14:textId="747C19BC" w:rsidR="00231EFE" w:rsidRPr="00627B2F" w:rsidRDefault="00231EFE" w:rsidP="00B9713A">
            <w:pPr>
              <w:jc w:val="both"/>
              <w:rPr>
                <w:rFonts w:cstheme="minorHAnsi"/>
                <w:color w:val="000000"/>
                <w:sz w:val="24"/>
                <w:szCs w:val="24"/>
              </w:rPr>
            </w:pPr>
            <w:r w:rsidRPr="00627B2F">
              <w:rPr>
                <w:rFonts w:eastAsia="Times New Roman" w:cstheme="minorHAnsi"/>
                <w:sz w:val="24"/>
                <w:szCs w:val="24"/>
              </w:rPr>
              <w:t xml:space="preserve">Šajā darbnīcā tiks stāstīts par to, kā projekta īstenošanas laikā strādāja Rīgas 34. vidusskolas 75 skolotāji.  </w:t>
            </w:r>
            <w:r w:rsidR="00B9713A">
              <w:rPr>
                <w:rFonts w:eastAsia="Times New Roman" w:cstheme="minorHAnsi"/>
                <w:sz w:val="24"/>
                <w:szCs w:val="24"/>
              </w:rPr>
              <w:t xml:space="preserve">Tiks stāstīts par </w:t>
            </w:r>
            <w:r w:rsidRPr="00627B2F">
              <w:rPr>
                <w:rFonts w:eastAsia="Times New Roman" w:cstheme="minorHAnsi"/>
                <w:sz w:val="24"/>
                <w:szCs w:val="24"/>
              </w:rPr>
              <w:t>skolotāju sadarbības darba form</w:t>
            </w:r>
            <w:r w:rsidR="00B9713A">
              <w:rPr>
                <w:rFonts w:eastAsia="Times New Roman" w:cstheme="minorHAnsi"/>
                <w:sz w:val="24"/>
                <w:szCs w:val="24"/>
              </w:rPr>
              <w:t>ām</w:t>
            </w:r>
            <w:r w:rsidRPr="00627B2F">
              <w:rPr>
                <w:rFonts w:eastAsia="Times New Roman" w:cstheme="minorHAnsi"/>
                <w:sz w:val="24"/>
                <w:szCs w:val="24"/>
              </w:rPr>
              <w:t>, izstrādājot un aprobējot skolēnu zināšanu un prasmju apraksta līmeņus</w:t>
            </w:r>
            <w:r w:rsidR="00B9713A">
              <w:rPr>
                <w:rFonts w:eastAsia="Times New Roman" w:cstheme="minorHAnsi"/>
                <w:sz w:val="24"/>
                <w:szCs w:val="24"/>
              </w:rPr>
              <w:t xml:space="preserve">, </w:t>
            </w:r>
            <w:r w:rsidRPr="00627B2F">
              <w:rPr>
                <w:rFonts w:eastAsia="Times New Roman" w:cstheme="minorHAnsi"/>
                <w:sz w:val="24"/>
                <w:szCs w:val="24"/>
              </w:rPr>
              <w:t xml:space="preserve">par to, kas  izdevās, kas sagādāja grūtības, ar gūtajām atziņām un </w:t>
            </w:r>
            <w:proofErr w:type="spellStart"/>
            <w:r w:rsidRPr="00627B2F">
              <w:rPr>
                <w:rFonts w:eastAsia="Times New Roman" w:cstheme="minorHAnsi"/>
                <w:sz w:val="24"/>
                <w:szCs w:val="24"/>
              </w:rPr>
              <w:t>problēmjautājum</w:t>
            </w:r>
            <w:r w:rsidR="00B9713A">
              <w:rPr>
                <w:rFonts w:eastAsia="Times New Roman" w:cstheme="minorHAnsi"/>
                <w:sz w:val="24"/>
                <w:szCs w:val="24"/>
              </w:rPr>
              <w:t>iem</w:t>
            </w:r>
            <w:proofErr w:type="spellEnd"/>
            <w:r w:rsidRPr="00627B2F">
              <w:rPr>
                <w:rFonts w:eastAsia="Times New Roman" w:cstheme="minorHAnsi"/>
                <w:sz w:val="24"/>
                <w:szCs w:val="24"/>
              </w:rPr>
              <w:t>, kas vēl gaida savas atbildes.</w:t>
            </w:r>
          </w:p>
        </w:tc>
      </w:tr>
      <w:tr w:rsidR="00231EFE" w:rsidRPr="00314853" w14:paraId="1D20D55C" w14:textId="77777777" w:rsidTr="00E70266">
        <w:tc>
          <w:tcPr>
            <w:tcW w:w="1271" w:type="dxa"/>
            <w:shd w:val="clear" w:color="auto" w:fill="auto"/>
          </w:tcPr>
          <w:p w14:paraId="1AE02FAF" w14:textId="77777777" w:rsidR="00231EFE" w:rsidRPr="00314853" w:rsidRDefault="00231EFE" w:rsidP="00E70266">
            <w:pPr>
              <w:rPr>
                <w:rFonts w:cstheme="minorHAnsi"/>
                <w:sz w:val="24"/>
                <w:szCs w:val="24"/>
              </w:rPr>
            </w:pPr>
            <w:r w:rsidRPr="00314853">
              <w:rPr>
                <w:rFonts w:cstheme="minorHAnsi"/>
                <w:sz w:val="24"/>
                <w:szCs w:val="24"/>
              </w:rPr>
              <w:t>10.30</w:t>
            </w:r>
          </w:p>
        </w:tc>
        <w:tc>
          <w:tcPr>
            <w:tcW w:w="2835" w:type="dxa"/>
            <w:shd w:val="clear" w:color="auto" w:fill="E2EFD9" w:themeFill="accent6" w:themeFillTint="33"/>
          </w:tcPr>
          <w:p w14:paraId="25921661" w14:textId="77777777" w:rsidR="00231EFE" w:rsidRPr="00314853" w:rsidRDefault="00231EFE" w:rsidP="00E70266">
            <w:pPr>
              <w:rPr>
                <w:rFonts w:cstheme="minorHAnsi"/>
                <w:sz w:val="24"/>
                <w:szCs w:val="24"/>
              </w:rPr>
            </w:pPr>
            <w:r w:rsidRPr="00314853">
              <w:rPr>
                <w:rFonts w:cstheme="minorHAnsi"/>
                <w:sz w:val="24"/>
                <w:szCs w:val="24"/>
              </w:rPr>
              <w:t>Rīgas Kultūru vidusskola</w:t>
            </w:r>
          </w:p>
        </w:tc>
        <w:tc>
          <w:tcPr>
            <w:tcW w:w="3969" w:type="dxa"/>
            <w:shd w:val="clear" w:color="auto" w:fill="E2EFD9" w:themeFill="accent6" w:themeFillTint="33"/>
          </w:tcPr>
          <w:p w14:paraId="70715DDA" w14:textId="77777777" w:rsidR="00231EFE" w:rsidRPr="00314853" w:rsidRDefault="00231EFE" w:rsidP="00E70266">
            <w:pPr>
              <w:rPr>
                <w:rFonts w:cstheme="minorHAnsi"/>
                <w:sz w:val="24"/>
                <w:szCs w:val="24"/>
              </w:rPr>
            </w:pPr>
            <w:r w:rsidRPr="00314853">
              <w:rPr>
                <w:rFonts w:cstheme="minorHAnsi"/>
                <w:sz w:val="24"/>
                <w:szCs w:val="24"/>
              </w:rPr>
              <w:t xml:space="preserve">Skolēnu </w:t>
            </w:r>
            <w:proofErr w:type="spellStart"/>
            <w:r w:rsidRPr="00314853">
              <w:rPr>
                <w:rFonts w:cstheme="minorHAnsi"/>
                <w:sz w:val="24"/>
                <w:szCs w:val="24"/>
              </w:rPr>
              <w:t>pašvadītās</w:t>
            </w:r>
            <w:proofErr w:type="spellEnd"/>
            <w:r w:rsidRPr="00314853">
              <w:rPr>
                <w:rFonts w:cstheme="minorHAnsi"/>
                <w:sz w:val="24"/>
                <w:szCs w:val="24"/>
              </w:rPr>
              <w:t xml:space="preserve"> mācīšanās prasmes – efektīvas  </w:t>
            </w:r>
            <w:proofErr w:type="spellStart"/>
            <w:r w:rsidRPr="00314853">
              <w:rPr>
                <w:rFonts w:cstheme="minorHAnsi"/>
                <w:sz w:val="24"/>
                <w:szCs w:val="24"/>
              </w:rPr>
              <w:t>klasvadības</w:t>
            </w:r>
            <w:proofErr w:type="spellEnd"/>
            <w:r w:rsidRPr="00314853">
              <w:rPr>
                <w:rFonts w:cstheme="minorHAnsi"/>
                <w:sz w:val="24"/>
                <w:szCs w:val="24"/>
              </w:rPr>
              <w:t xml:space="preserve"> rezultāts</w:t>
            </w:r>
          </w:p>
        </w:tc>
        <w:tc>
          <w:tcPr>
            <w:tcW w:w="5245" w:type="dxa"/>
            <w:shd w:val="clear" w:color="auto" w:fill="E2EFD9" w:themeFill="accent6" w:themeFillTint="33"/>
          </w:tcPr>
          <w:p w14:paraId="482A7380" w14:textId="59CD9EA3" w:rsidR="00231EFE" w:rsidRPr="00314853" w:rsidRDefault="00231EFE" w:rsidP="00E70266">
            <w:pPr>
              <w:jc w:val="both"/>
              <w:rPr>
                <w:rFonts w:cstheme="minorHAnsi"/>
                <w:sz w:val="24"/>
                <w:szCs w:val="24"/>
              </w:rPr>
            </w:pPr>
            <w:r w:rsidRPr="00314853">
              <w:rPr>
                <w:rFonts w:cstheme="minorHAnsi"/>
                <w:sz w:val="24"/>
                <w:szCs w:val="24"/>
              </w:rPr>
              <w:t xml:space="preserve">Izaugsmes stāstā dalīsimies pieredzē par </w:t>
            </w:r>
            <w:proofErr w:type="spellStart"/>
            <w:r w:rsidRPr="00314853">
              <w:rPr>
                <w:rFonts w:cstheme="minorHAnsi"/>
                <w:sz w:val="24"/>
                <w:szCs w:val="24"/>
              </w:rPr>
              <w:t>pašvadītās</w:t>
            </w:r>
            <w:proofErr w:type="spellEnd"/>
            <w:r w:rsidRPr="00314853">
              <w:rPr>
                <w:rFonts w:cstheme="minorHAnsi"/>
                <w:sz w:val="24"/>
                <w:szCs w:val="24"/>
              </w:rPr>
              <w:t xml:space="preserve"> mācīšanās prasmēm un stratēģijām, ka</w:t>
            </w:r>
            <w:r w:rsidR="00CA67CE">
              <w:rPr>
                <w:rFonts w:cstheme="minorHAnsi"/>
                <w:sz w:val="24"/>
                <w:szCs w:val="24"/>
              </w:rPr>
              <w:t xml:space="preserve">s </w:t>
            </w:r>
            <w:r w:rsidRPr="00314853">
              <w:rPr>
                <w:rFonts w:cstheme="minorHAnsi"/>
                <w:sz w:val="24"/>
                <w:szCs w:val="24"/>
              </w:rPr>
              <w:t>ir  kompleksa prasme. Tā ietver ne tikai spēju organizēt savu laiku, meklēt dažādus ceļus mērķa sasniegšanai, bet arī palīdz koncentrēties, strādāt radoši un sadarboties ar citiem, kad jāmeklē risinājumi sarežģītākās situācijās.</w:t>
            </w:r>
          </w:p>
          <w:p w14:paraId="1F9DC05B" w14:textId="77777777" w:rsidR="00231EFE" w:rsidRPr="00314853" w:rsidRDefault="00231EFE" w:rsidP="00E70266">
            <w:pPr>
              <w:jc w:val="both"/>
              <w:rPr>
                <w:rFonts w:cstheme="minorHAnsi"/>
                <w:sz w:val="24"/>
                <w:szCs w:val="24"/>
              </w:rPr>
            </w:pPr>
            <w:r w:rsidRPr="00314853">
              <w:rPr>
                <w:rFonts w:cstheme="minorHAnsi"/>
                <w:sz w:val="24"/>
                <w:szCs w:val="24"/>
              </w:rPr>
              <w:t>Izvēlēto aktivitāšu 3 moduļi:</w:t>
            </w:r>
          </w:p>
          <w:p w14:paraId="01E92826" w14:textId="77777777" w:rsidR="00231EFE" w:rsidRPr="00314853" w:rsidRDefault="00231EFE" w:rsidP="00E70266">
            <w:pPr>
              <w:jc w:val="both"/>
              <w:rPr>
                <w:rFonts w:cstheme="minorHAnsi"/>
                <w:sz w:val="24"/>
                <w:szCs w:val="24"/>
              </w:rPr>
            </w:pPr>
            <w:r w:rsidRPr="00314853">
              <w:rPr>
                <w:rFonts w:cstheme="minorHAnsi"/>
                <w:sz w:val="24"/>
                <w:szCs w:val="24"/>
              </w:rPr>
              <w:t xml:space="preserve">1. modulis. </w:t>
            </w:r>
            <w:proofErr w:type="spellStart"/>
            <w:r w:rsidRPr="00314853">
              <w:rPr>
                <w:rFonts w:cstheme="minorHAnsi"/>
                <w:sz w:val="24"/>
                <w:szCs w:val="24"/>
              </w:rPr>
              <w:t>Klasvadības</w:t>
            </w:r>
            <w:proofErr w:type="spellEnd"/>
            <w:r w:rsidRPr="00314853">
              <w:rPr>
                <w:rFonts w:cstheme="minorHAnsi"/>
                <w:sz w:val="24"/>
                <w:szCs w:val="24"/>
              </w:rPr>
              <w:t xml:space="preserve"> jēdziena izpratne mācību procesā.</w:t>
            </w:r>
          </w:p>
          <w:p w14:paraId="235497C0" w14:textId="35BB9B69" w:rsidR="00231EFE" w:rsidRPr="00314853" w:rsidRDefault="00231EFE" w:rsidP="00E70266">
            <w:pPr>
              <w:jc w:val="both"/>
              <w:rPr>
                <w:rFonts w:cstheme="minorHAnsi"/>
                <w:sz w:val="24"/>
                <w:szCs w:val="24"/>
              </w:rPr>
            </w:pPr>
            <w:r w:rsidRPr="00314853">
              <w:rPr>
                <w:rFonts w:cstheme="minorHAnsi"/>
                <w:sz w:val="24"/>
                <w:szCs w:val="24"/>
              </w:rPr>
              <w:t xml:space="preserve">2. modulis. </w:t>
            </w:r>
            <w:proofErr w:type="spellStart"/>
            <w:r w:rsidRPr="00314853">
              <w:rPr>
                <w:rFonts w:cstheme="minorHAnsi"/>
                <w:sz w:val="24"/>
                <w:szCs w:val="24"/>
              </w:rPr>
              <w:t>Klasvadības</w:t>
            </w:r>
            <w:proofErr w:type="spellEnd"/>
            <w:r w:rsidRPr="00314853">
              <w:rPr>
                <w:rFonts w:cstheme="minorHAnsi"/>
                <w:sz w:val="24"/>
                <w:szCs w:val="24"/>
              </w:rPr>
              <w:t xml:space="preserve"> stratēģija, lai veicinātu izglītojamiem </w:t>
            </w:r>
            <w:proofErr w:type="spellStart"/>
            <w:r w:rsidRPr="00314853">
              <w:rPr>
                <w:rFonts w:cstheme="minorHAnsi"/>
                <w:sz w:val="24"/>
                <w:szCs w:val="24"/>
              </w:rPr>
              <w:t>pašvadītas</w:t>
            </w:r>
            <w:proofErr w:type="spellEnd"/>
            <w:r w:rsidR="00CA67CE">
              <w:rPr>
                <w:rFonts w:cstheme="minorHAnsi"/>
                <w:sz w:val="24"/>
                <w:szCs w:val="24"/>
              </w:rPr>
              <w:t xml:space="preserve"> </w:t>
            </w:r>
            <w:r w:rsidRPr="00314853">
              <w:rPr>
                <w:rFonts w:cstheme="minorHAnsi"/>
                <w:sz w:val="24"/>
                <w:szCs w:val="24"/>
              </w:rPr>
              <w:t>mācīšanās principus.</w:t>
            </w:r>
          </w:p>
          <w:p w14:paraId="7F4E6AED" w14:textId="77777777" w:rsidR="00231EFE" w:rsidRPr="00314853" w:rsidRDefault="00231EFE" w:rsidP="00E70266">
            <w:pPr>
              <w:pStyle w:val="Sarakstarindkopa"/>
              <w:numPr>
                <w:ilvl w:val="0"/>
                <w:numId w:val="1"/>
              </w:numPr>
              <w:ind w:left="463" w:hanging="463"/>
              <w:jc w:val="both"/>
              <w:rPr>
                <w:rFonts w:cstheme="minorHAnsi"/>
                <w:sz w:val="24"/>
                <w:szCs w:val="24"/>
              </w:rPr>
            </w:pPr>
            <w:r w:rsidRPr="00314853">
              <w:rPr>
                <w:rFonts w:cstheme="minorHAnsi"/>
                <w:sz w:val="24"/>
                <w:szCs w:val="24"/>
              </w:rPr>
              <w:t xml:space="preserve">modulis. </w:t>
            </w:r>
            <w:proofErr w:type="spellStart"/>
            <w:r w:rsidRPr="00314853">
              <w:rPr>
                <w:rFonts w:cstheme="minorHAnsi"/>
                <w:sz w:val="24"/>
                <w:szCs w:val="24"/>
              </w:rPr>
              <w:t>Klasvadības</w:t>
            </w:r>
            <w:proofErr w:type="spellEnd"/>
            <w:r w:rsidRPr="00314853">
              <w:rPr>
                <w:rFonts w:cstheme="minorHAnsi"/>
                <w:sz w:val="24"/>
                <w:szCs w:val="24"/>
              </w:rPr>
              <w:t xml:space="preserve"> instrumentārija izstrāde.</w:t>
            </w:r>
          </w:p>
          <w:p w14:paraId="7E68FF8E" w14:textId="01627ECF" w:rsidR="00231EFE" w:rsidRPr="00314853" w:rsidRDefault="00231EFE" w:rsidP="00E70266">
            <w:pPr>
              <w:jc w:val="both"/>
              <w:rPr>
                <w:rFonts w:cstheme="minorHAnsi"/>
                <w:sz w:val="24"/>
                <w:szCs w:val="24"/>
              </w:rPr>
            </w:pPr>
            <w:r w:rsidRPr="00314853">
              <w:rPr>
                <w:rFonts w:cstheme="minorHAnsi"/>
                <w:sz w:val="24"/>
                <w:szCs w:val="24"/>
              </w:rPr>
              <w:lastRenderedPageBreak/>
              <w:t xml:space="preserve">Tiešsaistes darbnīcā būs piemēri no </w:t>
            </w:r>
            <w:proofErr w:type="spellStart"/>
            <w:r w:rsidRPr="00314853">
              <w:rPr>
                <w:rFonts w:cstheme="minorHAnsi"/>
                <w:sz w:val="24"/>
                <w:szCs w:val="24"/>
              </w:rPr>
              <w:t>informācijpratības</w:t>
            </w:r>
            <w:proofErr w:type="spellEnd"/>
            <w:r w:rsidRPr="00314853">
              <w:rPr>
                <w:rFonts w:cstheme="minorHAnsi"/>
                <w:sz w:val="24"/>
                <w:szCs w:val="24"/>
              </w:rPr>
              <w:t xml:space="preserve"> stratēģijas, teksta analīze</w:t>
            </w:r>
            <w:r w:rsidR="008360A6">
              <w:rPr>
                <w:rFonts w:cstheme="minorHAnsi"/>
                <w:sz w:val="24"/>
                <w:szCs w:val="24"/>
              </w:rPr>
              <w:t>s</w:t>
            </w:r>
            <w:r w:rsidRPr="00314853">
              <w:rPr>
                <w:rFonts w:cstheme="minorHAnsi"/>
                <w:sz w:val="24"/>
                <w:szCs w:val="24"/>
              </w:rPr>
              <w:t xml:space="preserve"> 5Wh? 5K?</w:t>
            </w:r>
          </w:p>
        </w:tc>
      </w:tr>
      <w:tr w:rsidR="00231EFE" w:rsidRPr="00327FCE" w14:paraId="6B3E16BE" w14:textId="77777777" w:rsidTr="00E70266">
        <w:tc>
          <w:tcPr>
            <w:tcW w:w="1271" w:type="dxa"/>
            <w:shd w:val="clear" w:color="auto" w:fill="auto"/>
          </w:tcPr>
          <w:p w14:paraId="0FA5FE1F" w14:textId="77777777" w:rsidR="00231EFE" w:rsidRPr="00314853" w:rsidRDefault="00231EFE" w:rsidP="00E70266">
            <w:pPr>
              <w:rPr>
                <w:rFonts w:cstheme="minorHAnsi"/>
                <w:sz w:val="24"/>
                <w:szCs w:val="24"/>
              </w:rPr>
            </w:pPr>
            <w:r w:rsidRPr="00314853">
              <w:rPr>
                <w:rFonts w:cstheme="minorHAnsi"/>
                <w:sz w:val="24"/>
                <w:szCs w:val="24"/>
              </w:rPr>
              <w:lastRenderedPageBreak/>
              <w:t>11.00</w:t>
            </w:r>
          </w:p>
        </w:tc>
        <w:tc>
          <w:tcPr>
            <w:tcW w:w="2835" w:type="dxa"/>
            <w:shd w:val="clear" w:color="auto" w:fill="E2EFD9" w:themeFill="accent6" w:themeFillTint="33"/>
          </w:tcPr>
          <w:p w14:paraId="6E129A9D" w14:textId="77777777" w:rsidR="00231EFE" w:rsidRPr="00314853" w:rsidRDefault="00231EFE" w:rsidP="00E70266">
            <w:pPr>
              <w:rPr>
                <w:rFonts w:cstheme="minorHAnsi"/>
                <w:sz w:val="24"/>
                <w:szCs w:val="24"/>
              </w:rPr>
            </w:pPr>
            <w:r w:rsidRPr="00314853">
              <w:rPr>
                <w:rFonts w:cstheme="minorHAnsi"/>
                <w:sz w:val="24"/>
                <w:szCs w:val="24"/>
              </w:rPr>
              <w:t>Rīgas Zolitūdes ģimnāzija</w:t>
            </w:r>
          </w:p>
        </w:tc>
        <w:tc>
          <w:tcPr>
            <w:tcW w:w="3969" w:type="dxa"/>
            <w:shd w:val="clear" w:color="auto" w:fill="E2EFD9" w:themeFill="accent6" w:themeFillTint="33"/>
          </w:tcPr>
          <w:p w14:paraId="5AC27172" w14:textId="77777777" w:rsidR="00231EFE" w:rsidRPr="00314853" w:rsidRDefault="00231EFE" w:rsidP="00E70266">
            <w:pPr>
              <w:rPr>
                <w:rFonts w:cstheme="minorHAnsi"/>
                <w:sz w:val="24"/>
                <w:szCs w:val="24"/>
              </w:rPr>
            </w:pPr>
            <w:proofErr w:type="spellStart"/>
            <w:r w:rsidRPr="00314853">
              <w:rPr>
                <w:rFonts w:cstheme="minorHAnsi"/>
                <w:color w:val="000000"/>
                <w:sz w:val="24"/>
                <w:szCs w:val="24"/>
              </w:rPr>
              <w:t>Tekstpratība</w:t>
            </w:r>
            <w:proofErr w:type="spellEnd"/>
            <w:r w:rsidRPr="00314853">
              <w:rPr>
                <w:rFonts w:cstheme="minorHAnsi"/>
                <w:color w:val="000000"/>
                <w:sz w:val="24"/>
                <w:szCs w:val="24"/>
              </w:rPr>
              <w:t xml:space="preserve"> – te un tagad</w:t>
            </w:r>
          </w:p>
        </w:tc>
        <w:tc>
          <w:tcPr>
            <w:tcW w:w="5245" w:type="dxa"/>
            <w:shd w:val="clear" w:color="auto" w:fill="E2EFD9" w:themeFill="accent6" w:themeFillTint="33"/>
          </w:tcPr>
          <w:p w14:paraId="7086F85B" w14:textId="77777777" w:rsidR="00231EFE" w:rsidRPr="00314853" w:rsidRDefault="00231EFE" w:rsidP="00A22094">
            <w:pPr>
              <w:jc w:val="both"/>
              <w:rPr>
                <w:rFonts w:cstheme="minorHAnsi"/>
                <w:color w:val="000000"/>
                <w:sz w:val="24"/>
                <w:szCs w:val="24"/>
              </w:rPr>
            </w:pPr>
            <w:r w:rsidRPr="00314853">
              <w:rPr>
                <w:rFonts w:cstheme="minorHAnsi"/>
                <w:color w:val="000000"/>
                <w:sz w:val="24"/>
                <w:szCs w:val="24"/>
              </w:rPr>
              <w:t>Izaugsmes stāstā dalīsimies pieredzē, kā popularizēt  semināros gūtās teorētiskās zināšanas skolā un kā pārvērst teorētiskās zināšanas praktiskā darbībā klasē.</w:t>
            </w:r>
          </w:p>
          <w:p w14:paraId="04F2A204" w14:textId="77777777" w:rsidR="00231EFE" w:rsidRPr="00314853" w:rsidRDefault="00231EFE" w:rsidP="00A22094">
            <w:pPr>
              <w:jc w:val="both"/>
              <w:rPr>
                <w:rFonts w:cstheme="minorHAnsi"/>
                <w:color w:val="000000"/>
                <w:sz w:val="24"/>
                <w:szCs w:val="24"/>
              </w:rPr>
            </w:pPr>
            <w:r w:rsidRPr="00314853">
              <w:rPr>
                <w:rFonts w:cstheme="minorHAnsi"/>
                <w:color w:val="000000"/>
                <w:sz w:val="24"/>
                <w:szCs w:val="24"/>
              </w:rPr>
              <w:t xml:space="preserve">Dalīsimies pieredzē par diagnosticējošo darbu un uzdevumu veidiem </w:t>
            </w:r>
            <w:proofErr w:type="spellStart"/>
            <w:r w:rsidRPr="00314853">
              <w:rPr>
                <w:rFonts w:cstheme="minorHAnsi"/>
                <w:color w:val="000000"/>
                <w:sz w:val="24"/>
                <w:szCs w:val="24"/>
              </w:rPr>
              <w:t>tekstpratībā</w:t>
            </w:r>
            <w:proofErr w:type="spellEnd"/>
            <w:r w:rsidRPr="00314853">
              <w:rPr>
                <w:rFonts w:cstheme="minorHAnsi"/>
                <w:color w:val="000000"/>
                <w:sz w:val="24"/>
                <w:szCs w:val="24"/>
              </w:rPr>
              <w:t xml:space="preserve"> un to izmantošanas iespējām, lai veicinātu skolēnu efektīvu mācīšanos arī attālinātajā mācību procesā.</w:t>
            </w:r>
          </w:p>
        </w:tc>
      </w:tr>
      <w:tr w:rsidR="00231EFE" w:rsidRPr="00327FCE" w14:paraId="1E90F408" w14:textId="77777777" w:rsidTr="00E70266">
        <w:tc>
          <w:tcPr>
            <w:tcW w:w="1271" w:type="dxa"/>
            <w:shd w:val="clear" w:color="auto" w:fill="auto"/>
          </w:tcPr>
          <w:p w14:paraId="47FB6611" w14:textId="77777777" w:rsidR="00231EFE" w:rsidRPr="00314853" w:rsidRDefault="00231EFE" w:rsidP="00E70266">
            <w:pPr>
              <w:rPr>
                <w:rFonts w:cstheme="minorHAnsi"/>
                <w:sz w:val="24"/>
                <w:szCs w:val="24"/>
              </w:rPr>
            </w:pPr>
            <w:r w:rsidRPr="00314853">
              <w:rPr>
                <w:rFonts w:cstheme="minorHAnsi"/>
                <w:sz w:val="24"/>
                <w:szCs w:val="24"/>
              </w:rPr>
              <w:t>11.30</w:t>
            </w:r>
          </w:p>
        </w:tc>
        <w:tc>
          <w:tcPr>
            <w:tcW w:w="2835" w:type="dxa"/>
            <w:shd w:val="clear" w:color="auto" w:fill="E2EFD9" w:themeFill="accent6" w:themeFillTint="33"/>
          </w:tcPr>
          <w:p w14:paraId="12877B83" w14:textId="77777777" w:rsidR="00231EFE" w:rsidRPr="00314853" w:rsidRDefault="00231EFE" w:rsidP="00E70266">
            <w:pPr>
              <w:rPr>
                <w:rFonts w:cstheme="minorHAnsi"/>
                <w:sz w:val="24"/>
                <w:szCs w:val="24"/>
              </w:rPr>
            </w:pPr>
            <w:r w:rsidRPr="00314853">
              <w:rPr>
                <w:rFonts w:cstheme="minorHAnsi"/>
                <w:color w:val="000000"/>
                <w:sz w:val="24"/>
                <w:szCs w:val="24"/>
              </w:rPr>
              <w:t>Rīgas 3. pamatskola</w:t>
            </w:r>
          </w:p>
        </w:tc>
        <w:tc>
          <w:tcPr>
            <w:tcW w:w="3969" w:type="dxa"/>
            <w:shd w:val="clear" w:color="auto" w:fill="E2EFD9" w:themeFill="accent6" w:themeFillTint="33"/>
          </w:tcPr>
          <w:p w14:paraId="729A0231" w14:textId="77777777" w:rsidR="00231EFE" w:rsidRPr="00314853" w:rsidRDefault="00231EFE" w:rsidP="00E70266">
            <w:pPr>
              <w:rPr>
                <w:rFonts w:cstheme="minorHAnsi"/>
                <w:sz w:val="24"/>
                <w:szCs w:val="24"/>
              </w:rPr>
            </w:pPr>
            <w:proofErr w:type="spellStart"/>
            <w:r w:rsidRPr="00314853">
              <w:rPr>
                <w:rFonts w:cstheme="minorHAnsi"/>
                <w:color w:val="000000"/>
                <w:sz w:val="24"/>
                <w:szCs w:val="24"/>
              </w:rPr>
              <w:t>Bērncentrēta</w:t>
            </w:r>
            <w:proofErr w:type="spellEnd"/>
            <w:r w:rsidRPr="00314853">
              <w:rPr>
                <w:rFonts w:cstheme="minorHAnsi"/>
                <w:color w:val="000000"/>
                <w:sz w:val="24"/>
                <w:szCs w:val="24"/>
              </w:rPr>
              <w:t xml:space="preserve"> pieeja izglītojamajiem ar garīgās attīstības traucējumiem</w:t>
            </w:r>
          </w:p>
        </w:tc>
        <w:tc>
          <w:tcPr>
            <w:tcW w:w="5245" w:type="dxa"/>
            <w:shd w:val="clear" w:color="auto" w:fill="E2EFD9" w:themeFill="accent6" w:themeFillTint="33"/>
          </w:tcPr>
          <w:p w14:paraId="1952F515" w14:textId="77777777" w:rsidR="00231EFE" w:rsidRPr="00314853" w:rsidRDefault="00231EFE" w:rsidP="00E70266">
            <w:pPr>
              <w:rPr>
                <w:rFonts w:cstheme="minorHAnsi"/>
                <w:color w:val="000000"/>
                <w:sz w:val="24"/>
                <w:szCs w:val="24"/>
              </w:rPr>
            </w:pPr>
            <w:r w:rsidRPr="00314853">
              <w:rPr>
                <w:rFonts w:cstheme="minorHAnsi"/>
                <w:color w:val="000000"/>
                <w:sz w:val="24"/>
                <w:szCs w:val="24"/>
              </w:rPr>
              <w:t xml:space="preserve">Dalīsimies pieredzē par projekta laikā gūto izpratni par </w:t>
            </w:r>
            <w:proofErr w:type="spellStart"/>
            <w:r w:rsidRPr="00314853">
              <w:rPr>
                <w:rFonts w:cstheme="minorHAnsi"/>
                <w:color w:val="000000"/>
                <w:sz w:val="24"/>
                <w:szCs w:val="24"/>
              </w:rPr>
              <w:t>bērncentrētas</w:t>
            </w:r>
            <w:proofErr w:type="spellEnd"/>
            <w:r w:rsidRPr="00314853">
              <w:rPr>
                <w:rFonts w:cstheme="minorHAnsi"/>
                <w:color w:val="000000"/>
                <w:sz w:val="24"/>
                <w:szCs w:val="24"/>
              </w:rPr>
              <w:t xml:space="preserve"> mācību pieejas ieviešanu skolā, kuras pamatā tiek ievērotas bērna intereses, vajadzības un prasmes.</w:t>
            </w:r>
          </w:p>
        </w:tc>
      </w:tr>
    </w:tbl>
    <w:p w14:paraId="39EEA2BC" w14:textId="77777777" w:rsidR="00231EFE" w:rsidRDefault="00231EFE" w:rsidP="00231EFE">
      <w:pPr>
        <w:rPr>
          <w:rFonts w:ascii="Times New Roman" w:hAnsi="Times New Roman" w:cs="Times New Roman"/>
          <w:sz w:val="26"/>
          <w:szCs w:val="26"/>
        </w:rPr>
      </w:pPr>
    </w:p>
    <w:p w14:paraId="12E5D93F" w14:textId="77777777" w:rsidR="00231EFE" w:rsidRPr="00577CC5" w:rsidRDefault="00231EFE" w:rsidP="00231EFE">
      <w:pPr>
        <w:rPr>
          <w:rFonts w:ascii="Times New Roman" w:hAnsi="Times New Roman" w:cs="Times New Roman"/>
          <w:b/>
          <w:bCs/>
          <w:sz w:val="24"/>
          <w:szCs w:val="24"/>
        </w:rPr>
      </w:pPr>
      <w:r w:rsidRPr="00577CC5">
        <w:rPr>
          <w:rFonts w:ascii="Times New Roman" w:hAnsi="Times New Roman" w:cs="Times New Roman"/>
          <w:b/>
          <w:bCs/>
          <w:sz w:val="24"/>
          <w:szCs w:val="24"/>
        </w:rPr>
        <w:t xml:space="preserve">3.diena </w:t>
      </w:r>
      <w:r>
        <w:rPr>
          <w:rFonts w:ascii="Times New Roman" w:hAnsi="Times New Roman" w:cs="Times New Roman"/>
          <w:b/>
          <w:bCs/>
          <w:sz w:val="24"/>
          <w:szCs w:val="24"/>
        </w:rPr>
        <w:t>17</w:t>
      </w:r>
      <w:r w:rsidRPr="00577CC5">
        <w:rPr>
          <w:rFonts w:ascii="Times New Roman" w:hAnsi="Times New Roman" w:cs="Times New Roman"/>
          <w:b/>
          <w:bCs/>
          <w:sz w:val="24"/>
          <w:szCs w:val="24"/>
        </w:rPr>
        <w:t>.</w:t>
      </w:r>
      <w:r>
        <w:rPr>
          <w:rFonts w:ascii="Times New Roman" w:hAnsi="Times New Roman" w:cs="Times New Roman"/>
          <w:b/>
          <w:bCs/>
          <w:sz w:val="24"/>
          <w:szCs w:val="24"/>
        </w:rPr>
        <w:t>06</w:t>
      </w:r>
      <w:r w:rsidRPr="00577CC5">
        <w:rPr>
          <w:rFonts w:ascii="Times New Roman" w:hAnsi="Times New Roman" w:cs="Times New Roman"/>
          <w:b/>
          <w:bCs/>
          <w:sz w:val="24"/>
          <w:szCs w:val="24"/>
        </w:rPr>
        <w:t>.2020. plkst.10.00-12.00</w:t>
      </w:r>
    </w:p>
    <w:p w14:paraId="16CBFC4A" w14:textId="77777777" w:rsidR="00231EFE" w:rsidRPr="00577CC5" w:rsidRDefault="00231EFE" w:rsidP="00231EFE">
      <w:pPr>
        <w:rPr>
          <w:rFonts w:ascii="Segoe UI" w:hAnsi="Segoe UI" w:cs="Segoe UI"/>
          <w:color w:val="252424"/>
        </w:rPr>
      </w:pPr>
      <w:r w:rsidRPr="00212D60">
        <w:rPr>
          <w:rFonts w:ascii="Times New Roman" w:hAnsi="Times New Roman" w:cs="Times New Roman"/>
          <w:sz w:val="26"/>
          <w:szCs w:val="26"/>
        </w:rPr>
        <w:t>Pieslēgšanās</w:t>
      </w:r>
      <w:r>
        <w:rPr>
          <w:rFonts w:ascii="Times New Roman" w:hAnsi="Times New Roman" w:cs="Times New Roman"/>
          <w:sz w:val="26"/>
          <w:szCs w:val="26"/>
        </w:rPr>
        <w:t xml:space="preserve"> no plkst. 9.45</w:t>
      </w:r>
      <w:r w:rsidRPr="00212D60">
        <w:rPr>
          <w:rFonts w:ascii="Times New Roman" w:hAnsi="Times New Roman" w:cs="Times New Roman"/>
          <w:sz w:val="26"/>
          <w:szCs w:val="26"/>
        </w:rPr>
        <w:t xml:space="preserve">: </w:t>
      </w:r>
      <w:hyperlink r:id="rId10" w:tgtFrame="_blank" w:history="1">
        <w:r w:rsidRPr="00577CC5">
          <w:rPr>
            <w:rStyle w:val="Hipersaite"/>
            <w:rFonts w:ascii="Segoe UI Semibold" w:hAnsi="Segoe UI Semibold" w:cs="Segoe UI Semibold"/>
            <w:color w:val="6264A7"/>
            <w:sz w:val="28"/>
            <w:szCs w:val="28"/>
          </w:rPr>
          <w:t>Noklikšķiniet šeit, la</w:t>
        </w:r>
        <w:r w:rsidRPr="00577CC5">
          <w:rPr>
            <w:rStyle w:val="Hipersaite"/>
            <w:rFonts w:ascii="Segoe UI Semibold" w:hAnsi="Segoe UI Semibold" w:cs="Segoe UI Semibold"/>
            <w:color w:val="6264A7"/>
            <w:sz w:val="28"/>
            <w:szCs w:val="28"/>
          </w:rPr>
          <w:t>i</w:t>
        </w:r>
        <w:r w:rsidRPr="00577CC5">
          <w:rPr>
            <w:rStyle w:val="Hipersaite"/>
            <w:rFonts w:ascii="Segoe UI Semibold" w:hAnsi="Segoe UI Semibold" w:cs="Segoe UI Semibold"/>
            <w:color w:val="6264A7"/>
            <w:sz w:val="28"/>
            <w:szCs w:val="28"/>
          </w:rPr>
          <w:t xml:space="preserve"> pievienotos sapulcei</w:t>
        </w:r>
      </w:hyperlink>
      <w:r w:rsidRPr="00577CC5">
        <w:rPr>
          <w:rFonts w:ascii="Segoe UI" w:hAnsi="Segoe UI" w:cs="Segoe UI"/>
          <w:color w:val="252424"/>
          <w:sz w:val="32"/>
          <w:szCs w:val="32"/>
        </w:rPr>
        <w:t xml:space="preserve"> </w:t>
      </w:r>
      <w:r w:rsidRPr="00212D60">
        <w:rPr>
          <w:rFonts w:ascii="Times New Roman" w:hAnsi="Times New Roman" w:cs="Times New Roman"/>
          <w:sz w:val="26"/>
          <w:szCs w:val="26"/>
        </w:rPr>
        <w:br/>
        <w:t>D</w:t>
      </w:r>
      <w:r>
        <w:rPr>
          <w:rFonts w:ascii="Times New Roman" w:hAnsi="Times New Roman" w:cs="Times New Roman"/>
          <w:sz w:val="26"/>
          <w:szCs w:val="26"/>
        </w:rPr>
        <w:t>arba</w:t>
      </w:r>
      <w:r w:rsidRPr="00212D60">
        <w:rPr>
          <w:rFonts w:ascii="Times New Roman" w:hAnsi="Times New Roman" w:cs="Times New Roman"/>
          <w:sz w:val="26"/>
          <w:szCs w:val="26"/>
        </w:rPr>
        <w:t xml:space="preserve"> kārtība:</w:t>
      </w:r>
    </w:p>
    <w:tbl>
      <w:tblPr>
        <w:tblStyle w:val="Reatabula"/>
        <w:tblW w:w="0" w:type="auto"/>
        <w:tblLook w:val="04A0" w:firstRow="1" w:lastRow="0" w:firstColumn="1" w:lastColumn="0" w:noHBand="0" w:noVBand="1"/>
      </w:tblPr>
      <w:tblGrid>
        <w:gridCol w:w="1271"/>
        <w:gridCol w:w="2835"/>
        <w:gridCol w:w="4111"/>
        <w:gridCol w:w="5103"/>
      </w:tblGrid>
      <w:tr w:rsidR="00231EFE" w:rsidRPr="00B252B1" w14:paraId="651F2D52" w14:textId="77777777" w:rsidTr="00E70266">
        <w:tc>
          <w:tcPr>
            <w:tcW w:w="1271" w:type="dxa"/>
          </w:tcPr>
          <w:p w14:paraId="2A9A516A" w14:textId="77777777" w:rsidR="00231EFE" w:rsidRPr="00B252B1" w:rsidRDefault="00231EFE" w:rsidP="00E70266">
            <w:pPr>
              <w:rPr>
                <w:b/>
                <w:bCs/>
                <w:sz w:val="26"/>
                <w:szCs w:val="26"/>
              </w:rPr>
            </w:pPr>
            <w:r>
              <w:rPr>
                <w:b/>
                <w:bCs/>
                <w:sz w:val="26"/>
                <w:szCs w:val="26"/>
              </w:rPr>
              <w:t>Plkst.</w:t>
            </w:r>
          </w:p>
        </w:tc>
        <w:tc>
          <w:tcPr>
            <w:tcW w:w="2835" w:type="dxa"/>
          </w:tcPr>
          <w:p w14:paraId="7D3221A0" w14:textId="77777777" w:rsidR="00231EFE" w:rsidRPr="00B252B1" w:rsidRDefault="00231EFE" w:rsidP="00E70266">
            <w:pPr>
              <w:rPr>
                <w:b/>
                <w:bCs/>
                <w:sz w:val="26"/>
                <w:szCs w:val="26"/>
              </w:rPr>
            </w:pPr>
            <w:r w:rsidRPr="00B252B1">
              <w:rPr>
                <w:b/>
                <w:bCs/>
                <w:sz w:val="26"/>
                <w:szCs w:val="26"/>
              </w:rPr>
              <w:t>Skola</w:t>
            </w:r>
          </w:p>
        </w:tc>
        <w:tc>
          <w:tcPr>
            <w:tcW w:w="4111" w:type="dxa"/>
          </w:tcPr>
          <w:p w14:paraId="0740FA54" w14:textId="77777777" w:rsidR="00231EFE" w:rsidRPr="00B252B1" w:rsidRDefault="00231EFE" w:rsidP="00E70266">
            <w:pPr>
              <w:rPr>
                <w:b/>
                <w:bCs/>
                <w:sz w:val="26"/>
                <w:szCs w:val="26"/>
              </w:rPr>
            </w:pPr>
            <w:r w:rsidRPr="00B252B1">
              <w:rPr>
                <w:b/>
                <w:bCs/>
                <w:sz w:val="26"/>
                <w:szCs w:val="26"/>
              </w:rPr>
              <w:t>Projekta nosaukums</w:t>
            </w:r>
          </w:p>
        </w:tc>
        <w:tc>
          <w:tcPr>
            <w:tcW w:w="5103" w:type="dxa"/>
          </w:tcPr>
          <w:p w14:paraId="62D01E16" w14:textId="77777777" w:rsidR="00231EFE" w:rsidRPr="00B252B1" w:rsidRDefault="00231EFE" w:rsidP="00E70266">
            <w:pPr>
              <w:rPr>
                <w:b/>
                <w:bCs/>
                <w:sz w:val="26"/>
                <w:szCs w:val="26"/>
              </w:rPr>
            </w:pPr>
          </w:p>
        </w:tc>
      </w:tr>
      <w:tr w:rsidR="00231EFE" w:rsidRPr="00314853" w14:paraId="521F2860" w14:textId="77777777" w:rsidTr="00E70266">
        <w:tc>
          <w:tcPr>
            <w:tcW w:w="1271" w:type="dxa"/>
            <w:shd w:val="clear" w:color="auto" w:fill="auto"/>
          </w:tcPr>
          <w:p w14:paraId="781AA23D" w14:textId="77777777" w:rsidR="00231EFE" w:rsidRPr="00314853" w:rsidRDefault="00231EFE" w:rsidP="00E70266">
            <w:pPr>
              <w:rPr>
                <w:rFonts w:cstheme="minorHAnsi"/>
                <w:sz w:val="24"/>
                <w:szCs w:val="24"/>
              </w:rPr>
            </w:pPr>
            <w:r w:rsidRPr="00314853">
              <w:rPr>
                <w:rFonts w:cstheme="minorHAnsi"/>
                <w:sz w:val="24"/>
                <w:szCs w:val="24"/>
              </w:rPr>
              <w:t>9.55</w:t>
            </w:r>
          </w:p>
        </w:tc>
        <w:tc>
          <w:tcPr>
            <w:tcW w:w="2835" w:type="dxa"/>
            <w:shd w:val="clear" w:color="auto" w:fill="D9E2F3" w:themeFill="accent1" w:themeFillTint="33"/>
          </w:tcPr>
          <w:p w14:paraId="30CEFD3D" w14:textId="77777777" w:rsidR="00231EFE" w:rsidRPr="00314853" w:rsidRDefault="00231EFE" w:rsidP="00E70266">
            <w:pPr>
              <w:rPr>
                <w:rFonts w:cstheme="minorHAnsi"/>
                <w:sz w:val="24"/>
                <w:szCs w:val="24"/>
              </w:rPr>
            </w:pPr>
            <w:r w:rsidRPr="00314853">
              <w:rPr>
                <w:rFonts w:cstheme="minorHAnsi"/>
                <w:sz w:val="24"/>
                <w:szCs w:val="24"/>
              </w:rPr>
              <w:t>RIIMC projekta darba grupa</w:t>
            </w:r>
          </w:p>
        </w:tc>
        <w:tc>
          <w:tcPr>
            <w:tcW w:w="4111" w:type="dxa"/>
            <w:shd w:val="clear" w:color="auto" w:fill="D9E2F3" w:themeFill="accent1" w:themeFillTint="33"/>
          </w:tcPr>
          <w:p w14:paraId="0FD5E966" w14:textId="77777777" w:rsidR="00231EFE" w:rsidRPr="00314853" w:rsidRDefault="00231EFE" w:rsidP="00E70266">
            <w:pPr>
              <w:rPr>
                <w:rFonts w:cstheme="minorHAnsi"/>
                <w:sz w:val="24"/>
                <w:szCs w:val="24"/>
              </w:rPr>
            </w:pPr>
            <w:r w:rsidRPr="00314853">
              <w:rPr>
                <w:rFonts w:cstheme="minorHAnsi"/>
                <w:sz w:val="24"/>
                <w:szCs w:val="24"/>
              </w:rPr>
              <w:t>Informācija par projekta norisi un noslēgumu</w:t>
            </w:r>
          </w:p>
        </w:tc>
        <w:tc>
          <w:tcPr>
            <w:tcW w:w="5103" w:type="dxa"/>
            <w:shd w:val="clear" w:color="auto" w:fill="D9E2F3" w:themeFill="accent1" w:themeFillTint="33"/>
          </w:tcPr>
          <w:p w14:paraId="1C67B889" w14:textId="77777777" w:rsidR="00231EFE" w:rsidRPr="00314853" w:rsidRDefault="00231EFE" w:rsidP="00E70266">
            <w:pPr>
              <w:rPr>
                <w:rFonts w:cstheme="minorHAnsi"/>
                <w:sz w:val="24"/>
                <w:szCs w:val="24"/>
              </w:rPr>
            </w:pPr>
          </w:p>
        </w:tc>
      </w:tr>
      <w:tr w:rsidR="00231EFE" w:rsidRPr="00314853" w14:paraId="0ABABDF3" w14:textId="77777777" w:rsidTr="00E70266">
        <w:tc>
          <w:tcPr>
            <w:tcW w:w="1271" w:type="dxa"/>
            <w:shd w:val="clear" w:color="auto" w:fill="auto"/>
          </w:tcPr>
          <w:p w14:paraId="105CC518" w14:textId="77777777" w:rsidR="00231EFE" w:rsidRPr="00314853" w:rsidRDefault="00231EFE" w:rsidP="00E70266">
            <w:pPr>
              <w:rPr>
                <w:rFonts w:cstheme="minorHAnsi"/>
                <w:sz w:val="24"/>
                <w:szCs w:val="24"/>
              </w:rPr>
            </w:pPr>
            <w:r w:rsidRPr="00314853">
              <w:rPr>
                <w:rFonts w:cstheme="minorHAnsi"/>
                <w:sz w:val="24"/>
                <w:szCs w:val="24"/>
              </w:rPr>
              <w:t>10.00</w:t>
            </w:r>
          </w:p>
        </w:tc>
        <w:tc>
          <w:tcPr>
            <w:tcW w:w="2835" w:type="dxa"/>
            <w:shd w:val="clear" w:color="auto" w:fill="D9E2F3" w:themeFill="accent1" w:themeFillTint="33"/>
          </w:tcPr>
          <w:p w14:paraId="5201D181" w14:textId="77777777" w:rsidR="00231EFE" w:rsidRPr="00314853" w:rsidRDefault="00231EFE" w:rsidP="00E70266">
            <w:pPr>
              <w:rPr>
                <w:rFonts w:cstheme="minorHAnsi"/>
                <w:sz w:val="24"/>
                <w:szCs w:val="24"/>
              </w:rPr>
            </w:pPr>
            <w:r w:rsidRPr="00314853">
              <w:rPr>
                <w:sz w:val="24"/>
                <w:szCs w:val="24"/>
              </w:rPr>
              <w:t>Ziemeļvalstu ģimnāzija</w:t>
            </w:r>
          </w:p>
        </w:tc>
        <w:tc>
          <w:tcPr>
            <w:tcW w:w="4111" w:type="dxa"/>
            <w:shd w:val="clear" w:color="auto" w:fill="D9E2F3" w:themeFill="accent1" w:themeFillTint="33"/>
          </w:tcPr>
          <w:p w14:paraId="2ACF2D03" w14:textId="77777777" w:rsidR="00231EFE" w:rsidRPr="00314853" w:rsidRDefault="00231EFE" w:rsidP="00E70266">
            <w:pPr>
              <w:rPr>
                <w:rFonts w:cstheme="minorHAnsi"/>
                <w:bCs/>
                <w:sz w:val="24"/>
                <w:szCs w:val="24"/>
              </w:rPr>
            </w:pPr>
            <w:r w:rsidRPr="00314853">
              <w:rPr>
                <w:color w:val="000000"/>
                <w:sz w:val="24"/>
                <w:szCs w:val="24"/>
              </w:rPr>
              <w:t>DIGI-TOP vai DIGI top?</w:t>
            </w:r>
          </w:p>
        </w:tc>
        <w:tc>
          <w:tcPr>
            <w:tcW w:w="5103" w:type="dxa"/>
            <w:shd w:val="clear" w:color="auto" w:fill="D9E2F3" w:themeFill="accent1" w:themeFillTint="33"/>
          </w:tcPr>
          <w:p w14:paraId="68FE9C30" w14:textId="77777777" w:rsidR="00231EFE" w:rsidRPr="00314853" w:rsidRDefault="00231EFE" w:rsidP="00A22094">
            <w:pPr>
              <w:jc w:val="both"/>
              <w:rPr>
                <w:color w:val="000000"/>
                <w:sz w:val="24"/>
                <w:szCs w:val="24"/>
              </w:rPr>
            </w:pPr>
            <w:r w:rsidRPr="00314853">
              <w:rPr>
                <w:color w:val="000000"/>
                <w:sz w:val="24"/>
                <w:szCs w:val="24"/>
              </w:rPr>
              <w:t xml:space="preserve">Top idejas, top sadarbība, top pieredze, top iemaņas, top </w:t>
            </w:r>
            <w:proofErr w:type="spellStart"/>
            <w:r w:rsidRPr="00314853">
              <w:rPr>
                <w:color w:val="000000"/>
                <w:sz w:val="24"/>
                <w:szCs w:val="24"/>
              </w:rPr>
              <w:t>digitalizācija</w:t>
            </w:r>
            <w:proofErr w:type="spellEnd"/>
            <w:r w:rsidRPr="00314853">
              <w:rPr>
                <w:color w:val="000000"/>
                <w:sz w:val="24"/>
                <w:szCs w:val="24"/>
              </w:rPr>
              <w:t xml:space="preserve"> un ne tikai. Mēs gribam katrs par sevi un visi kopā teikt: “Esam topā!”. Kā mums tas izdodas, dzirdēsiet nodarbībā.</w:t>
            </w:r>
          </w:p>
        </w:tc>
      </w:tr>
      <w:tr w:rsidR="00231EFE" w:rsidRPr="00314853" w14:paraId="03126BEE" w14:textId="77777777" w:rsidTr="00E70266">
        <w:tc>
          <w:tcPr>
            <w:tcW w:w="1271" w:type="dxa"/>
            <w:shd w:val="clear" w:color="auto" w:fill="auto"/>
          </w:tcPr>
          <w:p w14:paraId="3915C4F5" w14:textId="77777777" w:rsidR="00231EFE" w:rsidRPr="00314853" w:rsidRDefault="00231EFE" w:rsidP="00E70266">
            <w:pPr>
              <w:rPr>
                <w:rFonts w:cstheme="minorHAnsi"/>
                <w:sz w:val="24"/>
                <w:szCs w:val="24"/>
              </w:rPr>
            </w:pPr>
            <w:r w:rsidRPr="00314853">
              <w:rPr>
                <w:rFonts w:cstheme="minorHAnsi"/>
                <w:sz w:val="24"/>
                <w:szCs w:val="24"/>
              </w:rPr>
              <w:lastRenderedPageBreak/>
              <w:t>1</w:t>
            </w:r>
            <w:r>
              <w:rPr>
                <w:rFonts w:cstheme="minorHAnsi"/>
                <w:sz w:val="24"/>
                <w:szCs w:val="24"/>
              </w:rPr>
              <w:t>0.3</w:t>
            </w:r>
            <w:r w:rsidRPr="00314853">
              <w:rPr>
                <w:rFonts w:cstheme="minorHAnsi"/>
                <w:sz w:val="24"/>
                <w:szCs w:val="24"/>
              </w:rPr>
              <w:t>0</w:t>
            </w:r>
          </w:p>
        </w:tc>
        <w:tc>
          <w:tcPr>
            <w:tcW w:w="2835" w:type="dxa"/>
            <w:shd w:val="clear" w:color="auto" w:fill="D9E2F3" w:themeFill="accent1" w:themeFillTint="33"/>
          </w:tcPr>
          <w:p w14:paraId="1331AEE4" w14:textId="77777777" w:rsidR="00231EFE" w:rsidRPr="00314853" w:rsidRDefault="00231EFE" w:rsidP="00E70266">
            <w:pPr>
              <w:rPr>
                <w:rFonts w:cstheme="minorHAnsi"/>
                <w:sz w:val="24"/>
                <w:szCs w:val="24"/>
              </w:rPr>
            </w:pPr>
            <w:r w:rsidRPr="00314853">
              <w:rPr>
                <w:color w:val="000000"/>
                <w:sz w:val="24"/>
                <w:szCs w:val="24"/>
              </w:rPr>
              <w:t>Rīgas 54. vidusskola</w:t>
            </w:r>
          </w:p>
        </w:tc>
        <w:tc>
          <w:tcPr>
            <w:tcW w:w="4111" w:type="dxa"/>
            <w:shd w:val="clear" w:color="auto" w:fill="D9E2F3" w:themeFill="accent1" w:themeFillTint="33"/>
          </w:tcPr>
          <w:p w14:paraId="740F2A08" w14:textId="77777777" w:rsidR="00231EFE" w:rsidRPr="00314853" w:rsidRDefault="00231EFE" w:rsidP="00E70266">
            <w:pPr>
              <w:rPr>
                <w:rFonts w:cstheme="minorHAnsi"/>
                <w:sz w:val="24"/>
                <w:szCs w:val="24"/>
              </w:rPr>
            </w:pPr>
            <w:r w:rsidRPr="00314853">
              <w:rPr>
                <w:color w:val="000000"/>
                <w:sz w:val="24"/>
                <w:szCs w:val="24"/>
              </w:rPr>
              <w:t>Sadarbība – ceļš uz izaugsmi</w:t>
            </w:r>
          </w:p>
        </w:tc>
        <w:tc>
          <w:tcPr>
            <w:tcW w:w="5103" w:type="dxa"/>
            <w:shd w:val="clear" w:color="auto" w:fill="D9E2F3" w:themeFill="accent1" w:themeFillTint="33"/>
          </w:tcPr>
          <w:p w14:paraId="04CC6082" w14:textId="317508F3" w:rsidR="00231EFE" w:rsidRPr="00314853" w:rsidRDefault="00231EFE" w:rsidP="00A22094">
            <w:pPr>
              <w:jc w:val="both"/>
              <w:rPr>
                <w:color w:val="000000"/>
                <w:sz w:val="24"/>
                <w:szCs w:val="24"/>
              </w:rPr>
            </w:pPr>
            <w:r w:rsidRPr="00314853">
              <w:rPr>
                <w:color w:val="000000"/>
                <w:sz w:val="24"/>
                <w:szCs w:val="24"/>
              </w:rPr>
              <w:t xml:space="preserve">Mūsu stāstā uzzināsiet, kādas aktivitātes un metodes mēs izmantojām, lai sasniegtu projekta mērķi – sadarbojoties veidot jēgpilnus uzdevumus. </w:t>
            </w:r>
          </w:p>
          <w:p w14:paraId="2F9F0869" w14:textId="1058CA1E" w:rsidR="00231EFE" w:rsidRPr="00314853" w:rsidRDefault="00231EFE" w:rsidP="00A22094">
            <w:pPr>
              <w:jc w:val="both"/>
              <w:rPr>
                <w:color w:val="000000"/>
                <w:sz w:val="24"/>
                <w:szCs w:val="24"/>
              </w:rPr>
            </w:pPr>
            <w:r w:rsidRPr="00314853">
              <w:rPr>
                <w:color w:val="000000"/>
                <w:sz w:val="24"/>
                <w:szCs w:val="24"/>
              </w:rPr>
              <w:t>Dalība projektā ir jauns skatījums uz skolotāju sadarbību, katra aktivitāte ir veids, kā iedvesmoties efektīvākam darbam, gūt atziņas jaunām metodēm un dalīties pieredzē ar kolēģiem.</w:t>
            </w:r>
          </w:p>
        </w:tc>
      </w:tr>
      <w:tr w:rsidR="00231EFE" w:rsidRPr="00314853" w14:paraId="6BBA1CA3" w14:textId="77777777" w:rsidTr="00E70266">
        <w:tc>
          <w:tcPr>
            <w:tcW w:w="1271" w:type="dxa"/>
            <w:shd w:val="clear" w:color="auto" w:fill="auto"/>
          </w:tcPr>
          <w:p w14:paraId="74C33D62" w14:textId="77777777" w:rsidR="00231EFE" w:rsidRPr="00314853" w:rsidRDefault="00231EFE" w:rsidP="00E70266">
            <w:pPr>
              <w:rPr>
                <w:rFonts w:cstheme="minorHAnsi"/>
                <w:sz w:val="24"/>
                <w:szCs w:val="24"/>
              </w:rPr>
            </w:pPr>
            <w:r w:rsidRPr="00314853">
              <w:rPr>
                <w:rFonts w:cstheme="minorHAnsi"/>
                <w:sz w:val="24"/>
                <w:szCs w:val="24"/>
              </w:rPr>
              <w:t>11.</w:t>
            </w:r>
            <w:r>
              <w:rPr>
                <w:rFonts w:cstheme="minorHAnsi"/>
                <w:sz w:val="24"/>
                <w:szCs w:val="24"/>
              </w:rPr>
              <w:t>0</w:t>
            </w:r>
            <w:r w:rsidRPr="00314853">
              <w:rPr>
                <w:rFonts w:cstheme="minorHAnsi"/>
                <w:sz w:val="24"/>
                <w:szCs w:val="24"/>
              </w:rPr>
              <w:t>0</w:t>
            </w:r>
          </w:p>
        </w:tc>
        <w:tc>
          <w:tcPr>
            <w:tcW w:w="2835" w:type="dxa"/>
            <w:shd w:val="clear" w:color="auto" w:fill="D9E2F3" w:themeFill="accent1" w:themeFillTint="33"/>
          </w:tcPr>
          <w:p w14:paraId="0116D417" w14:textId="77777777" w:rsidR="00231EFE" w:rsidRPr="00314853" w:rsidRDefault="00231EFE" w:rsidP="00E70266">
            <w:pPr>
              <w:rPr>
                <w:rFonts w:cstheme="minorHAnsi"/>
                <w:sz w:val="24"/>
                <w:szCs w:val="24"/>
              </w:rPr>
            </w:pPr>
            <w:r w:rsidRPr="00314853">
              <w:rPr>
                <w:rFonts w:cstheme="minorHAnsi"/>
                <w:color w:val="000000"/>
                <w:sz w:val="24"/>
                <w:szCs w:val="24"/>
              </w:rPr>
              <w:t>Mežciema pamatskola</w:t>
            </w:r>
          </w:p>
        </w:tc>
        <w:tc>
          <w:tcPr>
            <w:tcW w:w="4111" w:type="dxa"/>
            <w:shd w:val="clear" w:color="auto" w:fill="D9E2F3" w:themeFill="accent1" w:themeFillTint="33"/>
          </w:tcPr>
          <w:p w14:paraId="63D327BB" w14:textId="77777777" w:rsidR="00231EFE" w:rsidRPr="00314853" w:rsidRDefault="00231EFE" w:rsidP="00E70266">
            <w:pPr>
              <w:rPr>
                <w:rFonts w:cstheme="minorHAnsi"/>
                <w:sz w:val="24"/>
                <w:szCs w:val="24"/>
              </w:rPr>
            </w:pPr>
            <w:r w:rsidRPr="00314853">
              <w:rPr>
                <w:rFonts w:cstheme="minorHAnsi"/>
                <w:color w:val="000000"/>
                <w:sz w:val="24"/>
                <w:szCs w:val="24"/>
              </w:rPr>
              <w:t>Savstarpējā sadarbība skolotāju individuālam atbalstam kompetenču pieejas īstenošanai Mežciema pamatskolā</w:t>
            </w:r>
          </w:p>
        </w:tc>
        <w:tc>
          <w:tcPr>
            <w:tcW w:w="5103" w:type="dxa"/>
            <w:shd w:val="clear" w:color="auto" w:fill="D9E2F3" w:themeFill="accent1" w:themeFillTint="33"/>
          </w:tcPr>
          <w:p w14:paraId="36A825AD" w14:textId="394E8DDB" w:rsidR="00231EFE" w:rsidRPr="00314853" w:rsidRDefault="00231EFE" w:rsidP="00E70266">
            <w:pPr>
              <w:rPr>
                <w:rFonts w:cstheme="minorHAnsi"/>
                <w:color w:val="000000"/>
                <w:sz w:val="24"/>
                <w:szCs w:val="24"/>
              </w:rPr>
            </w:pPr>
            <w:r w:rsidRPr="00314853">
              <w:rPr>
                <w:rFonts w:cstheme="minorHAnsi"/>
                <w:sz w:val="24"/>
                <w:szCs w:val="24"/>
              </w:rPr>
              <w:t xml:space="preserve">Izaugsmes stāstā dalīsimies pieredzē par to, kā 2020./2021.māc.g. Mežciema pamatskolā tika aprobēta skolotāju savstarpējās sadarbības grupu darbība ar mērķi atbalstīt skolotājus individuālu </w:t>
            </w:r>
            <w:proofErr w:type="spellStart"/>
            <w:r w:rsidRPr="00314853">
              <w:rPr>
                <w:rFonts w:cstheme="minorHAnsi"/>
                <w:sz w:val="24"/>
                <w:szCs w:val="24"/>
              </w:rPr>
              <w:t>problēmsituāciju</w:t>
            </w:r>
            <w:proofErr w:type="spellEnd"/>
            <w:r w:rsidRPr="00314853">
              <w:rPr>
                <w:rFonts w:cstheme="minorHAnsi"/>
                <w:sz w:val="24"/>
                <w:szCs w:val="24"/>
              </w:rPr>
              <w:t xml:space="preserve"> risināšanā. </w:t>
            </w:r>
          </w:p>
        </w:tc>
      </w:tr>
      <w:tr w:rsidR="00231EFE" w:rsidRPr="00314853" w14:paraId="4E5EB9FF" w14:textId="77777777" w:rsidTr="00E70266">
        <w:tc>
          <w:tcPr>
            <w:tcW w:w="1271" w:type="dxa"/>
            <w:shd w:val="clear" w:color="auto" w:fill="auto"/>
          </w:tcPr>
          <w:p w14:paraId="5DE97B4B" w14:textId="77777777" w:rsidR="00231EFE" w:rsidRPr="00314853" w:rsidRDefault="00231EFE" w:rsidP="00E70266">
            <w:pPr>
              <w:rPr>
                <w:rFonts w:cstheme="minorHAnsi"/>
                <w:sz w:val="24"/>
                <w:szCs w:val="24"/>
              </w:rPr>
            </w:pPr>
            <w:r w:rsidRPr="00314853">
              <w:rPr>
                <w:rFonts w:cstheme="minorHAnsi"/>
                <w:sz w:val="24"/>
                <w:szCs w:val="24"/>
              </w:rPr>
              <w:t>1</w:t>
            </w:r>
            <w:r>
              <w:rPr>
                <w:rFonts w:cstheme="minorHAnsi"/>
                <w:sz w:val="24"/>
                <w:szCs w:val="24"/>
              </w:rPr>
              <w:t>1</w:t>
            </w:r>
            <w:r w:rsidRPr="00314853">
              <w:rPr>
                <w:rFonts w:cstheme="minorHAnsi"/>
                <w:sz w:val="24"/>
                <w:szCs w:val="24"/>
              </w:rPr>
              <w:t>.</w:t>
            </w:r>
            <w:r>
              <w:rPr>
                <w:rFonts w:cstheme="minorHAnsi"/>
                <w:sz w:val="24"/>
                <w:szCs w:val="24"/>
              </w:rPr>
              <w:t>3</w:t>
            </w:r>
            <w:r w:rsidRPr="00314853">
              <w:rPr>
                <w:rFonts w:cstheme="minorHAnsi"/>
                <w:sz w:val="24"/>
                <w:szCs w:val="24"/>
              </w:rPr>
              <w:t>0</w:t>
            </w:r>
          </w:p>
        </w:tc>
        <w:tc>
          <w:tcPr>
            <w:tcW w:w="2835" w:type="dxa"/>
            <w:shd w:val="clear" w:color="auto" w:fill="D9E2F3" w:themeFill="accent1" w:themeFillTint="33"/>
          </w:tcPr>
          <w:p w14:paraId="612BE39B" w14:textId="77777777" w:rsidR="00231EFE" w:rsidRPr="00314853" w:rsidRDefault="00231EFE" w:rsidP="00E70266">
            <w:pPr>
              <w:rPr>
                <w:rFonts w:cstheme="minorHAnsi"/>
                <w:sz w:val="24"/>
                <w:szCs w:val="24"/>
              </w:rPr>
            </w:pPr>
            <w:r w:rsidRPr="00314853">
              <w:rPr>
                <w:rFonts w:cstheme="minorHAnsi"/>
                <w:color w:val="000000"/>
                <w:sz w:val="24"/>
                <w:szCs w:val="24"/>
              </w:rPr>
              <w:t>Rīgas Jāņa Poruka vidusskola</w:t>
            </w:r>
          </w:p>
        </w:tc>
        <w:tc>
          <w:tcPr>
            <w:tcW w:w="4111" w:type="dxa"/>
            <w:shd w:val="clear" w:color="auto" w:fill="D9E2F3" w:themeFill="accent1" w:themeFillTint="33"/>
          </w:tcPr>
          <w:p w14:paraId="6BC798B5" w14:textId="77777777" w:rsidR="00231EFE" w:rsidRPr="00314853" w:rsidRDefault="00231EFE" w:rsidP="00E70266">
            <w:pPr>
              <w:rPr>
                <w:rFonts w:cstheme="minorHAnsi"/>
                <w:sz w:val="24"/>
                <w:szCs w:val="24"/>
              </w:rPr>
            </w:pPr>
            <w:r w:rsidRPr="00314853">
              <w:rPr>
                <w:rFonts w:cstheme="minorHAnsi"/>
                <w:color w:val="000000"/>
                <w:sz w:val="24"/>
                <w:szCs w:val="24"/>
              </w:rPr>
              <w:t>Plānojam, jo domājam, radām, dalāmies, kustamies, mācāmies, darbojamies, lietojam</w:t>
            </w:r>
          </w:p>
        </w:tc>
        <w:tc>
          <w:tcPr>
            <w:tcW w:w="5103" w:type="dxa"/>
            <w:shd w:val="clear" w:color="auto" w:fill="D9E2F3" w:themeFill="accent1" w:themeFillTint="33"/>
          </w:tcPr>
          <w:p w14:paraId="633A4B11" w14:textId="333812FA" w:rsidR="00231EFE" w:rsidRPr="00314853" w:rsidRDefault="00231EFE" w:rsidP="00A22094">
            <w:pPr>
              <w:jc w:val="both"/>
              <w:rPr>
                <w:rFonts w:cstheme="minorHAnsi"/>
                <w:color w:val="000000"/>
                <w:sz w:val="24"/>
                <w:szCs w:val="24"/>
              </w:rPr>
            </w:pPr>
            <w:r w:rsidRPr="00314853">
              <w:rPr>
                <w:rFonts w:cstheme="minorHAnsi"/>
                <w:sz w:val="24"/>
                <w:szCs w:val="24"/>
              </w:rPr>
              <w:t xml:space="preserve">Izaugsmes stāstā uzzināsiet, kā </w:t>
            </w:r>
            <w:r w:rsidR="00A22094">
              <w:rPr>
                <w:rFonts w:cstheme="minorHAnsi"/>
                <w:sz w:val="24"/>
                <w:szCs w:val="24"/>
              </w:rPr>
              <w:t>projekta</w:t>
            </w:r>
            <w:r w:rsidRPr="00314853">
              <w:rPr>
                <w:rFonts w:cstheme="minorHAnsi"/>
                <w:sz w:val="24"/>
                <w:szCs w:val="24"/>
              </w:rPr>
              <w:t xml:space="preserve"> laikā radās jēgpilns, 21. gadsimtam atbilstīgs starpdisciplinārs uzdevums 7. klasei par </w:t>
            </w:r>
            <w:proofErr w:type="spellStart"/>
            <w:r w:rsidRPr="00314853">
              <w:rPr>
                <w:rFonts w:cstheme="minorHAnsi"/>
                <w:sz w:val="24"/>
                <w:szCs w:val="24"/>
              </w:rPr>
              <w:t>R.Blaumaņa</w:t>
            </w:r>
            <w:proofErr w:type="spellEnd"/>
            <w:r w:rsidRPr="00314853">
              <w:rPr>
                <w:rFonts w:cstheme="minorHAnsi"/>
                <w:sz w:val="24"/>
                <w:szCs w:val="24"/>
              </w:rPr>
              <w:t xml:space="preserve"> </w:t>
            </w:r>
            <w:proofErr w:type="spellStart"/>
            <w:r w:rsidRPr="00314853">
              <w:rPr>
                <w:rFonts w:cstheme="minorHAnsi"/>
                <w:sz w:val="24"/>
                <w:szCs w:val="24"/>
              </w:rPr>
              <w:t>noveles</w:t>
            </w:r>
            <w:proofErr w:type="spellEnd"/>
            <w:r w:rsidRPr="00314853">
              <w:rPr>
                <w:rFonts w:cstheme="minorHAnsi"/>
                <w:sz w:val="24"/>
                <w:szCs w:val="24"/>
              </w:rPr>
              <w:t xml:space="preserve"> “Nāves ēnā” risinājumu mūsdienās</w:t>
            </w:r>
            <w:r w:rsidR="00A22094">
              <w:rPr>
                <w:rFonts w:cstheme="minorHAnsi"/>
                <w:sz w:val="24"/>
                <w:szCs w:val="24"/>
              </w:rPr>
              <w:t>. Un uzzināsiet,</w:t>
            </w:r>
            <w:r w:rsidRPr="00314853">
              <w:rPr>
                <w:rFonts w:cstheme="minorHAnsi"/>
                <w:sz w:val="24"/>
                <w:szCs w:val="24"/>
              </w:rPr>
              <w:t xml:space="preserve"> kā radīt savas </w:t>
            </w:r>
            <w:proofErr w:type="spellStart"/>
            <w:r w:rsidRPr="00A22094">
              <w:rPr>
                <w:rFonts w:cstheme="minorHAnsi"/>
                <w:i/>
                <w:iCs/>
                <w:sz w:val="24"/>
                <w:szCs w:val="24"/>
              </w:rPr>
              <w:t>Tangram</w:t>
            </w:r>
            <w:proofErr w:type="spellEnd"/>
            <w:r w:rsidRPr="00A22094">
              <w:rPr>
                <w:rFonts w:cstheme="minorHAnsi"/>
                <w:i/>
                <w:iCs/>
                <w:sz w:val="24"/>
                <w:szCs w:val="24"/>
              </w:rPr>
              <w:t xml:space="preserve"> </w:t>
            </w:r>
            <w:proofErr w:type="spellStart"/>
            <w:r w:rsidRPr="00A22094">
              <w:rPr>
                <w:rFonts w:cstheme="minorHAnsi"/>
                <w:i/>
                <w:iCs/>
                <w:sz w:val="24"/>
                <w:szCs w:val="24"/>
              </w:rPr>
              <w:t>puzles</w:t>
            </w:r>
            <w:proofErr w:type="spellEnd"/>
            <w:r w:rsidRPr="00314853">
              <w:rPr>
                <w:rFonts w:cstheme="minorHAnsi"/>
                <w:sz w:val="24"/>
                <w:szCs w:val="24"/>
              </w:rPr>
              <w:t xml:space="preserve"> variāciju vizuālajā mākslā, veidot savus risinājumus 1. klasē, kā izmantot metodi “</w:t>
            </w:r>
            <w:proofErr w:type="spellStart"/>
            <w:r w:rsidRPr="00314853">
              <w:rPr>
                <w:rFonts w:cstheme="minorHAnsi"/>
                <w:sz w:val="24"/>
                <w:szCs w:val="24"/>
              </w:rPr>
              <w:t>dūdlošana</w:t>
            </w:r>
            <w:proofErr w:type="spellEnd"/>
            <w:r w:rsidRPr="00314853">
              <w:rPr>
                <w:rFonts w:cstheme="minorHAnsi"/>
                <w:sz w:val="24"/>
                <w:szCs w:val="24"/>
              </w:rPr>
              <w:t>” 1. klases skolēniem.</w:t>
            </w:r>
          </w:p>
        </w:tc>
      </w:tr>
      <w:tr w:rsidR="00231EFE" w:rsidRPr="00314853" w14:paraId="48BAD783" w14:textId="77777777" w:rsidTr="00E70266">
        <w:tc>
          <w:tcPr>
            <w:tcW w:w="1271" w:type="dxa"/>
            <w:shd w:val="clear" w:color="auto" w:fill="auto"/>
          </w:tcPr>
          <w:p w14:paraId="231237EA" w14:textId="77777777" w:rsidR="00231EFE" w:rsidRPr="00314853" w:rsidRDefault="00231EFE" w:rsidP="00E70266">
            <w:pPr>
              <w:rPr>
                <w:rFonts w:cstheme="minorHAnsi"/>
                <w:sz w:val="24"/>
                <w:szCs w:val="24"/>
              </w:rPr>
            </w:pPr>
            <w:r w:rsidRPr="00314853">
              <w:rPr>
                <w:rFonts w:cstheme="minorHAnsi"/>
                <w:sz w:val="24"/>
                <w:szCs w:val="24"/>
              </w:rPr>
              <w:t>12.</w:t>
            </w:r>
            <w:r>
              <w:rPr>
                <w:rFonts w:cstheme="minorHAnsi"/>
                <w:sz w:val="24"/>
                <w:szCs w:val="24"/>
              </w:rPr>
              <w:t>0</w:t>
            </w:r>
            <w:r w:rsidRPr="00314853">
              <w:rPr>
                <w:rFonts w:cstheme="minorHAnsi"/>
                <w:sz w:val="24"/>
                <w:szCs w:val="24"/>
              </w:rPr>
              <w:t>0</w:t>
            </w:r>
          </w:p>
        </w:tc>
        <w:tc>
          <w:tcPr>
            <w:tcW w:w="2835" w:type="dxa"/>
            <w:shd w:val="clear" w:color="auto" w:fill="D9E2F3" w:themeFill="accent1" w:themeFillTint="33"/>
          </w:tcPr>
          <w:p w14:paraId="0CF7E267" w14:textId="77777777" w:rsidR="00231EFE" w:rsidRPr="00314853" w:rsidRDefault="00231EFE" w:rsidP="00E70266">
            <w:pPr>
              <w:rPr>
                <w:color w:val="000000"/>
                <w:sz w:val="24"/>
                <w:szCs w:val="24"/>
              </w:rPr>
            </w:pPr>
            <w:r w:rsidRPr="00314853">
              <w:rPr>
                <w:rFonts w:cstheme="minorHAnsi"/>
                <w:sz w:val="24"/>
                <w:szCs w:val="24"/>
              </w:rPr>
              <w:t>RIIMC projekta darba grupa</w:t>
            </w:r>
          </w:p>
        </w:tc>
        <w:tc>
          <w:tcPr>
            <w:tcW w:w="4111" w:type="dxa"/>
            <w:shd w:val="clear" w:color="auto" w:fill="D9E2F3" w:themeFill="accent1" w:themeFillTint="33"/>
          </w:tcPr>
          <w:p w14:paraId="1CB54D75" w14:textId="77777777" w:rsidR="00231EFE" w:rsidRPr="00314853" w:rsidRDefault="00231EFE" w:rsidP="00E70266">
            <w:pPr>
              <w:rPr>
                <w:color w:val="000000"/>
                <w:sz w:val="24"/>
                <w:szCs w:val="24"/>
              </w:rPr>
            </w:pPr>
            <w:r w:rsidRPr="00314853">
              <w:rPr>
                <w:color w:val="000000"/>
                <w:sz w:val="24"/>
                <w:szCs w:val="24"/>
              </w:rPr>
              <w:t>Foruma noslēgums</w:t>
            </w:r>
          </w:p>
        </w:tc>
        <w:tc>
          <w:tcPr>
            <w:tcW w:w="5103" w:type="dxa"/>
            <w:shd w:val="clear" w:color="auto" w:fill="D9E2F3" w:themeFill="accent1" w:themeFillTint="33"/>
          </w:tcPr>
          <w:p w14:paraId="72693248" w14:textId="77777777" w:rsidR="00231EFE" w:rsidRPr="00314853" w:rsidRDefault="00231EFE" w:rsidP="00E70266">
            <w:pPr>
              <w:rPr>
                <w:color w:val="000000"/>
                <w:sz w:val="24"/>
                <w:szCs w:val="24"/>
              </w:rPr>
            </w:pPr>
          </w:p>
        </w:tc>
      </w:tr>
    </w:tbl>
    <w:p w14:paraId="42EA9109" w14:textId="77777777" w:rsidR="00231EFE" w:rsidRPr="000242B5" w:rsidRDefault="00231EFE" w:rsidP="00231EFE">
      <w:pPr>
        <w:rPr>
          <w:rFonts w:ascii="Times New Roman" w:hAnsi="Times New Roman" w:cs="Times New Roman"/>
          <w:b/>
          <w:bCs/>
          <w:sz w:val="28"/>
          <w:szCs w:val="28"/>
        </w:rPr>
      </w:pPr>
    </w:p>
    <w:p w14:paraId="1508F4DD" w14:textId="77777777" w:rsidR="00AD342A" w:rsidRDefault="00AD342A" w:rsidP="00231EFE">
      <w:pPr>
        <w:jc w:val="center"/>
      </w:pPr>
    </w:p>
    <w:p w14:paraId="740627E2" w14:textId="13A675B0" w:rsidR="00231EFE" w:rsidRPr="00231EFE" w:rsidRDefault="00231EFE" w:rsidP="00231EFE">
      <w:pPr>
        <w:tabs>
          <w:tab w:val="center" w:pos="6979"/>
        </w:tabs>
        <w:sectPr w:rsidR="00231EFE" w:rsidRPr="00231EFE" w:rsidSect="00212D60">
          <w:headerReference w:type="default" r:id="rId11"/>
          <w:pgSz w:w="16838" w:h="11906" w:orient="landscape"/>
          <w:pgMar w:top="993" w:right="1440" w:bottom="1800" w:left="1440" w:header="708" w:footer="708" w:gutter="0"/>
          <w:cols w:space="708"/>
          <w:docGrid w:linePitch="360"/>
        </w:sectPr>
      </w:pPr>
      <w:r>
        <w:tab/>
      </w:r>
    </w:p>
    <w:p w14:paraId="6B3C2FB8" w14:textId="77777777" w:rsidR="000242B5" w:rsidRPr="000242B5" w:rsidRDefault="000242B5" w:rsidP="00231EFE">
      <w:pPr>
        <w:spacing w:after="0"/>
        <w:jc w:val="center"/>
        <w:rPr>
          <w:rFonts w:ascii="Times New Roman" w:hAnsi="Times New Roman" w:cs="Times New Roman"/>
          <w:b/>
          <w:bCs/>
          <w:sz w:val="28"/>
          <w:szCs w:val="28"/>
        </w:rPr>
      </w:pPr>
    </w:p>
    <w:sectPr w:rsidR="000242B5" w:rsidRPr="000242B5" w:rsidSect="00212D60">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3C6E" w14:textId="77777777" w:rsidR="00231EFE" w:rsidRDefault="00231EFE" w:rsidP="00231EFE">
      <w:pPr>
        <w:spacing w:after="0" w:line="240" w:lineRule="auto"/>
      </w:pPr>
      <w:r>
        <w:separator/>
      </w:r>
    </w:p>
  </w:endnote>
  <w:endnote w:type="continuationSeparator" w:id="0">
    <w:p w14:paraId="417421A8" w14:textId="77777777" w:rsidR="00231EFE" w:rsidRDefault="00231EFE" w:rsidP="0023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emibold">
    <w:panose1 w:val="020B07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A8A2" w14:textId="77777777" w:rsidR="00231EFE" w:rsidRDefault="00231EFE" w:rsidP="00231EFE">
      <w:pPr>
        <w:spacing w:after="0" w:line="240" w:lineRule="auto"/>
      </w:pPr>
      <w:r>
        <w:separator/>
      </w:r>
    </w:p>
  </w:footnote>
  <w:footnote w:type="continuationSeparator" w:id="0">
    <w:p w14:paraId="1EED0511" w14:textId="77777777" w:rsidR="00231EFE" w:rsidRDefault="00231EFE" w:rsidP="0023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8E99" w14:textId="6498FE27" w:rsidR="00231EFE" w:rsidRDefault="00231EFE">
    <w:pPr>
      <w:pStyle w:val="Galvene"/>
    </w:pPr>
    <w:r>
      <w:rPr>
        <w:noProof/>
        <w:lang w:eastAsia="lv-LV"/>
      </w:rPr>
      <w:drawing>
        <wp:anchor distT="0" distB="0" distL="114300" distR="114300" simplePos="0" relativeHeight="251659264" behindDoc="1" locked="0" layoutInCell="1" allowOverlap="1" wp14:anchorId="2ED21491" wp14:editId="4A51243B">
          <wp:simplePos x="0" y="0"/>
          <wp:positionH relativeFrom="column">
            <wp:posOffset>3472775</wp:posOffset>
          </wp:positionH>
          <wp:positionV relativeFrom="paragraph">
            <wp:posOffset>-506312</wp:posOffset>
          </wp:positionV>
          <wp:extent cx="1292860" cy="795020"/>
          <wp:effectExtent l="0" t="0" r="2540" b="5080"/>
          <wp:wrapTight wrapText="bothSides">
            <wp:wrapPolygon edited="0">
              <wp:start x="0" y="0"/>
              <wp:lineTo x="0" y="21220"/>
              <wp:lineTo x="21324" y="21220"/>
              <wp:lineTo x="21324"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860" cy="795020"/>
                  </a:xfrm>
                  <a:prstGeom prst="rect">
                    <a:avLst/>
                  </a:prstGeom>
                </pic:spPr>
              </pic:pic>
            </a:graphicData>
          </a:graphic>
        </wp:anchor>
      </w:drawing>
    </w:r>
  </w:p>
  <w:p w14:paraId="4C2B5CC8" w14:textId="77777777" w:rsidR="00231EFE" w:rsidRDefault="00231EF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45C63"/>
    <w:multiLevelType w:val="hybridMultilevel"/>
    <w:tmpl w:val="1C3C7F8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CE"/>
    <w:rsid w:val="000242B5"/>
    <w:rsid w:val="0004563A"/>
    <w:rsid w:val="00072289"/>
    <w:rsid w:val="000A1A49"/>
    <w:rsid w:val="000C457C"/>
    <w:rsid w:val="00122878"/>
    <w:rsid w:val="001D3168"/>
    <w:rsid w:val="00204C07"/>
    <w:rsid w:val="00212D60"/>
    <w:rsid w:val="00224F51"/>
    <w:rsid w:val="00226151"/>
    <w:rsid w:val="00231EFE"/>
    <w:rsid w:val="002440C1"/>
    <w:rsid w:val="002A1854"/>
    <w:rsid w:val="002C1341"/>
    <w:rsid w:val="00314853"/>
    <w:rsid w:val="00327FCE"/>
    <w:rsid w:val="00366293"/>
    <w:rsid w:val="00396E47"/>
    <w:rsid w:val="00422745"/>
    <w:rsid w:val="00441B12"/>
    <w:rsid w:val="0046574F"/>
    <w:rsid w:val="00484623"/>
    <w:rsid w:val="004D6B15"/>
    <w:rsid w:val="00570BC2"/>
    <w:rsid w:val="00577CC5"/>
    <w:rsid w:val="00603DC4"/>
    <w:rsid w:val="00627B2F"/>
    <w:rsid w:val="00634F33"/>
    <w:rsid w:val="006B6ED3"/>
    <w:rsid w:val="006C1150"/>
    <w:rsid w:val="00745DD1"/>
    <w:rsid w:val="008360A6"/>
    <w:rsid w:val="008F369E"/>
    <w:rsid w:val="00935BBE"/>
    <w:rsid w:val="009F4A1F"/>
    <w:rsid w:val="00A00CF7"/>
    <w:rsid w:val="00A22094"/>
    <w:rsid w:val="00A86835"/>
    <w:rsid w:val="00AD342A"/>
    <w:rsid w:val="00B10A20"/>
    <w:rsid w:val="00B252B1"/>
    <w:rsid w:val="00B471AD"/>
    <w:rsid w:val="00B66BC9"/>
    <w:rsid w:val="00B80451"/>
    <w:rsid w:val="00B9713A"/>
    <w:rsid w:val="00C4501D"/>
    <w:rsid w:val="00C87E83"/>
    <w:rsid w:val="00C9517D"/>
    <w:rsid w:val="00CA67CE"/>
    <w:rsid w:val="00CD6E44"/>
    <w:rsid w:val="00D94B76"/>
    <w:rsid w:val="00DD0755"/>
    <w:rsid w:val="00E84314"/>
    <w:rsid w:val="00EC5655"/>
    <w:rsid w:val="00EE384A"/>
    <w:rsid w:val="00F66ECE"/>
    <w:rsid w:val="00F902E5"/>
    <w:rsid w:val="00FF7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1E96"/>
  <w15:chartTrackingRefBased/>
  <w15:docId w15:val="{7F6E0BF8-E94A-42A2-9274-90335037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2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577CC5"/>
    <w:rPr>
      <w:color w:val="0563C1"/>
      <w:u w:val="single"/>
    </w:rPr>
  </w:style>
  <w:style w:type="paragraph" w:styleId="Balonteksts">
    <w:name w:val="Balloon Text"/>
    <w:basedOn w:val="Parasts"/>
    <w:link w:val="BalontekstsRakstz"/>
    <w:uiPriority w:val="99"/>
    <w:semiHidden/>
    <w:unhideWhenUsed/>
    <w:rsid w:val="0022615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6151"/>
    <w:rPr>
      <w:rFonts w:ascii="Segoe UI" w:hAnsi="Segoe UI" w:cs="Segoe UI"/>
      <w:sz w:val="18"/>
      <w:szCs w:val="18"/>
    </w:rPr>
  </w:style>
  <w:style w:type="paragraph" w:styleId="Sarakstarindkopa">
    <w:name w:val="List Paragraph"/>
    <w:basedOn w:val="Parasts"/>
    <w:uiPriority w:val="34"/>
    <w:qFormat/>
    <w:rsid w:val="00314853"/>
    <w:pPr>
      <w:ind w:left="720"/>
      <w:contextualSpacing/>
    </w:pPr>
  </w:style>
  <w:style w:type="paragraph" w:styleId="Galvene">
    <w:name w:val="header"/>
    <w:basedOn w:val="Parasts"/>
    <w:link w:val="GalveneRakstz"/>
    <w:uiPriority w:val="99"/>
    <w:unhideWhenUsed/>
    <w:rsid w:val="00231E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EFE"/>
  </w:style>
  <w:style w:type="paragraph" w:styleId="Kjene">
    <w:name w:val="footer"/>
    <w:basedOn w:val="Parasts"/>
    <w:link w:val="KjeneRakstz"/>
    <w:uiPriority w:val="99"/>
    <w:unhideWhenUsed/>
    <w:rsid w:val="00231E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EFE"/>
  </w:style>
  <w:style w:type="character" w:styleId="Izmantotahipersaite">
    <w:name w:val="FollowedHyperlink"/>
    <w:basedOn w:val="Noklusjumarindkopasfonts"/>
    <w:uiPriority w:val="99"/>
    <w:semiHidden/>
    <w:unhideWhenUsed/>
    <w:rsid w:val="006B6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9446">
      <w:bodyDiv w:val="1"/>
      <w:marLeft w:val="0"/>
      <w:marRight w:val="0"/>
      <w:marTop w:val="0"/>
      <w:marBottom w:val="0"/>
      <w:divBdr>
        <w:top w:val="none" w:sz="0" w:space="0" w:color="auto"/>
        <w:left w:val="none" w:sz="0" w:space="0" w:color="auto"/>
        <w:bottom w:val="none" w:sz="0" w:space="0" w:color="auto"/>
        <w:right w:val="none" w:sz="0" w:space="0" w:color="auto"/>
      </w:divBdr>
    </w:div>
    <w:div w:id="1089812649">
      <w:bodyDiv w:val="1"/>
      <w:marLeft w:val="0"/>
      <w:marRight w:val="0"/>
      <w:marTop w:val="0"/>
      <w:marBottom w:val="0"/>
      <w:divBdr>
        <w:top w:val="none" w:sz="0" w:space="0" w:color="auto"/>
        <w:left w:val="none" w:sz="0" w:space="0" w:color="auto"/>
        <w:bottom w:val="none" w:sz="0" w:space="0" w:color="auto"/>
        <w:right w:val="none" w:sz="0" w:space="0" w:color="auto"/>
      </w:divBdr>
    </w:div>
    <w:div w:id="1492060209">
      <w:bodyDiv w:val="1"/>
      <w:marLeft w:val="0"/>
      <w:marRight w:val="0"/>
      <w:marTop w:val="0"/>
      <w:marBottom w:val="0"/>
      <w:divBdr>
        <w:top w:val="none" w:sz="0" w:space="0" w:color="auto"/>
        <w:left w:val="none" w:sz="0" w:space="0" w:color="auto"/>
        <w:bottom w:val="none" w:sz="0" w:space="0" w:color="auto"/>
        <w:right w:val="none" w:sz="0" w:space="0" w:color="auto"/>
      </w:divBdr>
    </w:div>
    <w:div w:id="20203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QyYmNmZGMtYmI1My00NjgyLWIzOWYtZGQyODc4YjFlMjdk%40thread.v2/0?context=%7b%22Tid%22%3a%22782bc6c2-7514-4fdc-9d30-d67e678af931%22%2c%22Oid%22%3a%2298d0df5d-64f1-4289-a10d-ba899096c23b%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ams.microsoft.com/l/meetup-join/19%3ameeting_ZjBiODY5ODctZDJiNC00Yjg4LTgwYjItMTlkN2U4ZjBkMGFh%40thread.v2/0?context=%7b%22Tid%22%3a%22782bc6c2-7514-4fdc-9d30-d67e678af931%22%2c%22Oid%22%3a%2298d0df5d-64f1-4289-a10d-ba899096c23b%22%7d" TargetMode="External"/><Relationship Id="rId4" Type="http://schemas.openxmlformats.org/officeDocument/2006/relationships/settings" Target="settings.xml"/><Relationship Id="rId9" Type="http://schemas.openxmlformats.org/officeDocument/2006/relationships/hyperlink" Target="https://teams.microsoft.com/l/meetup-join/19%3ameeting_MTg1ODIzMjItNjI1Ni00MGY0LTk2NzItNzM4MDgxMTYxYWE2%40thread.v2/0?context=%7b%22Tid%22%3a%22782bc6c2-7514-4fdc-9d30-d67e678af931%22%2c%22Oid%22%3a%2298d0df5d-64f1-4289-a10d-ba899096c23b%2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2C0D-EFE1-4DFF-8DB4-37BB4507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4671</Words>
  <Characters>2663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Namatēva</dc:creator>
  <cp:keywords/>
  <dc:description/>
  <cp:lastModifiedBy>Sandra Cīrule</cp:lastModifiedBy>
  <cp:revision>22</cp:revision>
  <dcterms:created xsi:type="dcterms:W3CDTF">2021-05-13T12:39:00Z</dcterms:created>
  <dcterms:modified xsi:type="dcterms:W3CDTF">2021-06-08T11:25:00Z</dcterms:modified>
</cp:coreProperties>
</file>